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DA" w:rsidRPr="00243FDA" w:rsidRDefault="00243FDA" w:rsidP="00243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FDA">
        <w:rPr>
          <w:rFonts w:ascii="Times New Roman" w:hAnsi="Times New Roman" w:cs="Times New Roman"/>
          <w:sz w:val="24"/>
          <w:szCs w:val="24"/>
        </w:rPr>
        <w:t>Аннот</w:t>
      </w:r>
      <w:r w:rsidRPr="00243FDA">
        <w:rPr>
          <w:rFonts w:ascii="Times New Roman" w:hAnsi="Times New Roman" w:cs="Times New Roman"/>
          <w:sz w:val="24"/>
          <w:szCs w:val="24"/>
        </w:rPr>
        <w:t>ация к рабочей прогр</w:t>
      </w:r>
      <w:bookmarkStart w:id="0" w:name="_GoBack"/>
      <w:bookmarkEnd w:id="0"/>
      <w:r w:rsidRPr="00243FDA">
        <w:rPr>
          <w:rFonts w:ascii="Times New Roman" w:hAnsi="Times New Roman" w:cs="Times New Roman"/>
          <w:sz w:val="24"/>
          <w:szCs w:val="24"/>
        </w:rPr>
        <w:t>амме для 10</w:t>
      </w:r>
      <w:r w:rsidRPr="00243FDA"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7712"/>
      </w:tblGrid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рабочего предмета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pStyle w:val="TableParagraph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 w:right="2" w:firstLine="360"/>
              <w:contextualSpacing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243FDA">
              <w:rPr>
                <w:sz w:val="24"/>
                <w:szCs w:val="24"/>
              </w:rPr>
              <w:t>Минобрнауки</w:t>
            </w:r>
            <w:proofErr w:type="spellEnd"/>
            <w:r w:rsidRPr="00243FDA">
              <w:rPr>
                <w:sz w:val="24"/>
                <w:szCs w:val="24"/>
              </w:rPr>
      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      </w:r>
            <w:proofErr w:type="spellStart"/>
            <w:r w:rsidRPr="00243FDA">
              <w:rPr>
                <w:sz w:val="24"/>
                <w:szCs w:val="24"/>
              </w:rPr>
              <w:t>Минобрнауки</w:t>
            </w:r>
            <w:proofErr w:type="spellEnd"/>
            <w:r w:rsidRPr="00243FDA">
              <w:rPr>
                <w:sz w:val="24"/>
                <w:szCs w:val="24"/>
              </w:rPr>
              <w:t xml:space="preserve"> России от 29.12.2014 №1644);</w:t>
            </w:r>
          </w:p>
          <w:p w:rsidR="00243FDA" w:rsidRPr="00243FDA" w:rsidRDefault="00243FDA" w:rsidP="00243FDA">
            <w:pPr>
              <w:pStyle w:val="TableParagraph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 w:right="2" w:firstLine="360"/>
              <w:contextualSpacing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>Закон Российской Федерации «Об образовании в Российской Федерации» от 29.12.2012г. №273-ФЗ;</w:t>
            </w:r>
          </w:p>
          <w:p w:rsidR="00243FDA" w:rsidRPr="00243FDA" w:rsidRDefault="00243FDA" w:rsidP="00243FDA">
            <w:pPr>
              <w:pStyle w:val="TableParagraph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 w:right="2" w:firstLine="360"/>
              <w:contextualSpacing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      </w:r>
          </w:p>
          <w:p w:rsidR="00243FDA" w:rsidRPr="00243FDA" w:rsidRDefault="00243FDA" w:rsidP="00243FDA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 xml:space="preserve">4. Приказ </w:t>
            </w:r>
            <w:proofErr w:type="spellStart"/>
            <w:r w:rsidRPr="00243FDA">
              <w:rPr>
                <w:sz w:val="24"/>
                <w:szCs w:val="24"/>
              </w:rPr>
              <w:t>Минпросвещения</w:t>
            </w:r>
            <w:proofErr w:type="spellEnd"/>
            <w:r w:rsidRPr="00243FDA">
              <w:rPr>
                <w:sz w:val="24"/>
                <w:szCs w:val="24"/>
              </w:rPr>
      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год;</w:t>
            </w:r>
          </w:p>
          <w:p w:rsidR="00243FDA" w:rsidRPr="00243FDA" w:rsidRDefault="00243FDA" w:rsidP="00243FDA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  <w:lang w:eastAsia="ru-RU"/>
              </w:rPr>
              <w:t xml:space="preserve">5. Положения о </w:t>
            </w:r>
            <w:r w:rsidRPr="00243FDA">
              <w:rPr>
                <w:sz w:val="24"/>
                <w:szCs w:val="24"/>
              </w:rPr>
              <w:t xml:space="preserve">рабочей программе МКОУ Удмурт- </w:t>
            </w:r>
            <w:proofErr w:type="spellStart"/>
            <w:r w:rsidRPr="00243FDA">
              <w:rPr>
                <w:sz w:val="24"/>
                <w:szCs w:val="24"/>
              </w:rPr>
              <w:t>Тоймобашской</w:t>
            </w:r>
            <w:proofErr w:type="spellEnd"/>
            <w:r w:rsidRPr="00243FDA">
              <w:rPr>
                <w:sz w:val="24"/>
                <w:szCs w:val="24"/>
              </w:rPr>
              <w:t xml:space="preserve"> СОШ;</w:t>
            </w:r>
          </w:p>
          <w:p w:rsidR="00243FDA" w:rsidRPr="00243FDA" w:rsidRDefault="00243FDA" w:rsidP="00243FDA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 xml:space="preserve">6. В соответствии с учебным планом МКОУ Удмурт- </w:t>
            </w:r>
            <w:proofErr w:type="spellStart"/>
            <w:r w:rsidRPr="00243FDA">
              <w:rPr>
                <w:sz w:val="24"/>
                <w:szCs w:val="24"/>
              </w:rPr>
              <w:t>Тоймобашской</w:t>
            </w:r>
            <w:proofErr w:type="spellEnd"/>
            <w:r w:rsidRPr="00243FDA">
              <w:rPr>
                <w:sz w:val="24"/>
                <w:szCs w:val="24"/>
              </w:rPr>
              <w:t xml:space="preserve"> СОШ;</w:t>
            </w:r>
          </w:p>
          <w:p w:rsidR="00243FDA" w:rsidRPr="00243FDA" w:rsidRDefault="00243FDA" w:rsidP="00243FDA">
            <w:pPr>
              <w:pStyle w:val="TableParagraph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243FDA">
              <w:rPr>
                <w:sz w:val="24"/>
                <w:szCs w:val="24"/>
              </w:rPr>
              <w:t xml:space="preserve">7. </w:t>
            </w:r>
            <w:proofErr w:type="gramStart"/>
            <w:r w:rsidRPr="00243FDA">
              <w:rPr>
                <w:sz w:val="24"/>
                <w:szCs w:val="24"/>
              </w:rPr>
              <w:t>Авторская  программа</w:t>
            </w:r>
            <w:proofErr w:type="gramEnd"/>
            <w:r w:rsidRPr="00243FDA">
              <w:rPr>
                <w:sz w:val="24"/>
                <w:szCs w:val="24"/>
              </w:rPr>
              <w:t xml:space="preserve"> </w:t>
            </w:r>
            <w:proofErr w:type="spellStart"/>
            <w:r w:rsidRPr="00243FDA">
              <w:rPr>
                <w:sz w:val="24"/>
                <w:szCs w:val="24"/>
              </w:rPr>
              <w:t>О.С.Габриеляна</w:t>
            </w:r>
            <w:proofErr w:type="spellEnd"/>
            <w:r w:rsidRPr="00243FDA">
              <w:rPr>
                <w:sz w:val="24"/>
                <w:szCs w:val="24"/>
              </w:rPr>
              <w:t>,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(</w:t>
            </w:r>
            <w:proofErr w:type="spellStart"/>
            <w:r w:rsidRPr="00243FDA">
              <w:rPr>
                <w:sz w:val="24"/>
                <w:szCs w:val="24"/>
              </w:rPr>
              <w:t>О.С.Габриелян</w:t>
            </w:r>
            <w:proofErr w:type="spellEnd"/>
            <w:r w:rsidRPr="00243FDA">
              <w:rPr>
                <w:sz w:val="24"/>
                <w:szCs w:val="24"/>
              </w:rPr>
              <w:t xml:space="preserve"> Программа курса химии для 8-11 классов общеобразовательных</w:t>
            </w:r>
            <w:r w:rsidRPr="00243FDA">
              <w:rPr>
                <w:color w:val="000000"/>
                <w:sz w:val="24"/>
                <w:szCs w:val="24"/>
                <w:lang w:eastAsia="ru-RU"/>
              </w:rPr>
              <w:t xml:space="preserve"> учреждений / </w:t>
            </w:r>
            <w:proofErr w:type="spellStart"/>
            <w:r w:rsidRPr="00243FDA">
              <w:rPr>
                <w:color w:val="000000"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Pr="00243FDA">
              <w:rPr>
                <w:color w:val="000000"/>
                <w:sz w:val="24"/>
                <w:szCs w:val="24"/>
                <w:lang w:eastAsia="ru-RU"/>
              </w:rPr>
              <w:t>. – 9-е издание, стереотипное – М.: Дрофа, 2010г.).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243FDA">
              <w:rPr>
                <w:b/>
                <w:sz w:val="24"/>
                <w:szCs w:val="24"/>
              </w:rPr>
              <w:t>Учебник:</w:t>
            </w:r>
            <w:r w:rsidRPr="00243FDA">
              <w:rPr>
                <w:sz w:val="24"/>
                <w:szCs w:val="24"/>
              </w:rPr>
              <w:t xml:space="preserve"> Габриелян, О.С. Химия. 10 класс. Базовый уровень: учебник / О.С. Габриелян – 8-е изд., стереотип. – М.: Дрофа, 2020. – 191, [1] с.: ил. – (Российский учебник).</w:t>
            </w:r>
          </w:p>
          <w:p w:rsidR="00243FDA" w:rsidRPr="00243FDA" w:rsidRDefault="00243FDA" w:rsidP="00243FDA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 xml:space="preserve">При изучении химии в 10 классе будут использоваться средства наглядности и оборудования образовательного центра «Точка Роста». 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1 час в неделю (34 часа)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Мартынова Алёна Витальевна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Цель учебного </w:t>
            </w:r>
            <w:r w:rsidRPr="00243FD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предмета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-  формирование у учащихся единой целостной химической картины мира, обеспечение преемственности между основной и старшей ступенями обучения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-  освоение важнейших знаний об основных понятиях и законах химии, химической символике;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- 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243FDA" w:rsidRPr="00243FDA" w:rsidRDefault="00243FDA" w:rsidP="00243FDA">
            <w:pPr>
              <w:pStyle w:val="TableParagraph"/>
              <w:tabs>
                <w:tab w:val="left" w:pos="1134"/>
              </w:tabs>
              <w:spacing w:line="100" w:lineRule="atLeast"/>
              <w:ind w:firstLine="709"/>
              <w:rPr>
                <w:sz w:val="24"/>
                <w:szCs w:val="24"/>
              </w:rPr>
            </w:pPr>
            <w:r w:rsidRPr="00243FDA">
              <w:rPr>
                <w:iCs/>
                <w:sz w:val="24"/>
                <w:szCs w:val="24"/>
              </w:rPr>
              <w:t xml:space="preserve">-     </w:t>
            </w:r>
            <w:r w:rsidRPr="00243FDA">
              <w:rPr>
                <w:sz w:val="24"/>
                <w:szCs w:val="24"/>
              </w:rPr>
              <w:t xml:space="preserve">сформировать у учащихся представление о важнейших органических веществах и материалах на их основе, таких, </w:t>
            </w:r>
            <w:proofErr w:type="gramStart"/>
            <w:r w:rsidRPr="00243FDA">
              <w:rPr>
                <w:sz w:val="24"/>
                <w:szCs w:val="24"/>
              </w:rPr>
              <w:t>как  уксусная</w:t>
            </w:r>
            <w:proofErr w:type="gramEnd"/>
            <w:r w:rsidRPr="00243FDA">
              <w:rPr>
                <w:sz w:val="24"/>
                <w:szCs w:val="24"/>
              </w:rPr>
              <w:t xml:space="preserve"> кислота, метан, этилен, ацетилен, бензол, этанол, жиры, мыла, глюкоза, </w:t>
            </w:r>
            <w:r w:rsidRPr="00243FDA">
              <w:rPr>
                <w:sz w:val="24"/>
                <w:szCs w:val="24"/>
              </w:rPr>
              <w:lastRenderedPageBreak/>
              <w:t>сахароза, крахмал, клетчатка, белки, искусственные и синтетические волокна, каучуки, пластмассы;</w:t>
            </w:r>
          </w:p>
          <w:p w:rsidR="00243FDA" w:rsidRPr="00243FDA" w:rsidRDefault="00243FDA" w:rsidP="00243F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-  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- 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- 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      </w:r>
            <w:r w:rsidRPr="00243FD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предмета 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Сравнение ор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ганических соединений с неорганическими. Природные, искусственные и синтетические органические соединения.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Коллекция органических веществ и изделий из них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Теория строения органических соединений (2 часа)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о гомологии и гомологах, изомерии и изомерах. Химические формулы и модели молекул в органической химии.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Модели молекул гомологов и изомеров органических соединений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(11 часов)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Природный газ.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Алканы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газ как топливо. Преимущества природного газа перед другими видами топлива. Состав природного газа.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Алканы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гомологический ряд, изомерия и номенклатура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алка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-нов (на примере метана и этана): горение, замещение, разложение и дегидрирование. Применение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Алкены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Алкадиены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каучуки.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алкадиенах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как углеводородах с двумя двойными связями. Химические свойства бутадиена-1,3 и изопрена: обесцвечивание бромной воды и по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лимеризация в каучуки. Резина.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Алкины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Бензол.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бензола из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и ацетилена. Химические свойства бензола: горение, галогенирование, нитрование. Применение бензола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Нефть.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переработка нефти. Нефтепродукты. Бензин и понятие об октановом числе.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Горение метана и отношение его к раствору перманганата калия и бромной воде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Получение этилена, горение, отношение к бромной воде и раствору перманганата калия.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непредельность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ацетилена.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 ее переработки».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Отношение бензола к раствору перманганата калия и бромной воде.</w:t>
            </w:r>
          </w:p>
          <w:p w:rsidR="00243FDA" w:rsidRPr="00243FDA" w:rsidRDefault="00243FDA" w:rsidP="00243FDA">
            <w:pPr>
              <w:pStyle w:val="TableParagraph"/>
              <w:tabs>
                <w:tab w:val="left" w:pos="709"/>
                <w:tab w:val="left" w:pos="993"/>
              </w:tabs>
              <w:spacing w:line="100" w:lineRule="atLeast"/>
              <w:ind w:left="710"/>
              <w:rPr>
                <w:sz w:val="24"/>
                <w:szCs w:val="24"/>
              </w:rPr>
            </w:pP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 №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1 по </w:t>
            </w:r>
            <w:proofErr w:type="gram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источники»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Кислородсодержащие соединения и их нахождение в живой природе (11часов)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Единство химической организации живых организмов. Химический состав живых организмов.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Спирты.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Каменный уголь. Фенол.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Коксохимическое производство и его продукция. Получение фенола коксованием каменного угля. Взаим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Альдегиды.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спирт. Применение формальдегида и ацетальдегида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Карбоновые кислоты.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Сложные эфиры и жиры.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Углеводы.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Глюкоза — вещество с двойственной функцией —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кислоту, восстановление в сорбит, брожение (молочнокислое и спиртовое). Применение глюкозы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Дисахариды и полисахариды. Понятие о реакциях поликонденсации и гидролиза на примере взаимопревращений: глюкоза 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 полисахарид.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Окисление этанола в альдегид.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фенол.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Реакция «серебряного зеркала».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Окисление альдегидов </w:t>
            </w:r>
            <w:proofErr w:type="gram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с  помощью</w:t>
            </w:r>
            <w:proofErr w:type="gram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гидроксида   меди (П).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Коллекция эфирных масел.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 № 2 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и их нахождение в живой природе»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4. Азотсодержащие органические соединения и их нахождение в живой природе (4 часа)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Амины.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аминах. Получение ароматического амина — анилина — из нитробензола. Анилин как органическое основание. Взаим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атомов в молекуле анилина: ослаб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основных свойств и взаимодействие с бромной водой. Применение анилина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Аминокислоты.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лочами, кислотами и друг с другом (реакция по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ликонденсации). Пептидная связь и полипептиды. Применение аминокислот на основе свойств.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Белки.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      </w:r>
          </w:p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Реакция анилина с бромной водой и соляной кислотой.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Горение птичьего пера и шерстяной нити.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Превращения:  этанол</w:t>
            </w:r>
            <w:proofErr w:type="gram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→ этилен → этиленгликоль →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этиленгликолят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меди (П);</w:t>
            </w: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этанол →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этановая</w:t>
            </w:r>
            <w:proofErr w:type="spellEnd"/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243FDA" w:rsidRPr="00243FDA" w:rsidRDefault="00243FDA" w:rsidP="00243FDA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 «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идентификацию органических соединений»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5. Биологически активные органические соединения (2 часа</w:t>
            </w: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Ферменты.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Витамины.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Гормоны.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гормонах как гумо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регуляторах жизнедеятельности живых организмов. Инсулин и адреналин как предста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вители гормонов. 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Лекарства.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Лекарственная химия. Аспирин. Антибио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и дисбактериоз. Наркотические вещества. Наркомания, борьба с ней и профилактика.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Разложение пероксида водорода каталазой сырого мяса, картофеля.</w:t>
            </w:r>
          </w:p>
          <w:p w:rsidR="00243FDA" w:rsidRPr="00243FDA" w:rsidRDefault="00243FDA" w:rsidP="00243FDA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Испытание среды раствора аскорбиновой кислоты индикаторной бумагой.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Искусственные и синтетические органические соединения (3 часа)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Искусственные полимеры.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      </w:r>
          </w:p>
          <w:p w:rsidR="00243FDA" w:rsidRPr="00243FDA" w:rsidRDefault="00243FDA" w:rsidP="00243F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Синтетические полимеры.</w:t>
            </w: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синтетических полимеров реакциями полимеризации и поликонденсации. Структура полимеров: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      </w:r>
          </w:p>
          <w:p w:rsidR="00243FDA" w:rsidRPr="00243FDA" w:rsidRDefault="00243FDA" w:rsidP="00243FDA">
            <w:pPr>
              <w:pStyle w:val="TableParagraph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  <w:r w:rsidRPr="00243FDA">
              <w:rPr>
                <w:b/>
                <w:i/>
                <w:sz w:val="24"/>
                <w:szCs w:val="24"/>
              </w:rPr>
              <w:t>Практическая работа</w:t>
            </w:r>
            <w:r w:rsidRPr="00243FDA">
              <w:rPr>
                <w:b/>
                <w:sz w:val="24"/>
                <w:szCs w:val="24"/>
              </w:rPr>
              <w:t xml:space="preserve"> № 2.</w:t>
            </w:r>
            <w:r w:rsidRPr="00243FDA">
              <w:rPr>
                <w:sz w:val="24"/>
                <w:szCs w:val="24"/>
              </w:rPr>
              <w:t xml:space="preserve"> Распознавание пластмасс и волокон.</w:t>
            </w:r>
          </w:p>
        </w:tc>
      </w:tr>
      <w:tr w:rsidR="00243FDA" w:rsidRPr="00243FDA" w:rsidTr="00381BA9">
        <w:tc>
          <w:tcPr>
            <w:tcW w:w="2518" w:type="dxa"/>
          </w:tcPr>
          <w:p w:rsidR="00243FDA" w:rsidRPr="00243FDA" w:rsidRDefault="00243FDA" w:rsidP="002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D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903" w:type="dxa"/>
          </w:tcPr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b/>
                <w:bCs/>
                <w:i/>
                <w:iCs/>
                <w:sz w:val="24"/>
                <w:szCs w:val="24"/>
              </w:rPr>
              <w:t>Личностные результаты</w:t>
            </w:r>
            <w:r w:rsidRPr="00243FDA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2"/>
              </w:numPr>
              <w:tabs>
                <w:tab w:val="left" w:pos="66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>ценностно-ориентационной сфере</w:t>
            </w:r>
            <w:r w:rsidRPr="00243FDA">
              <w:rPr>
                <w:sz w:val="24"/>
                <w:szCs w:val="24"/>
              </w:rPr>
              <w:t xml:space="preserve"> </w:t>
            </w:r>
            <w:r w:rsidRPr="00243FDA">
              <w:rPr>
                <w:color w:val="000000"/>
                <w:sz w:val="24"/>
                <w:szCs w:val="24"/>
              </w:rPr>
              <w:t>— чувство гордости за российскую химическую науку, гуманизм, отношение к труду, целеустремленность;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2"/>
              </w:numPr>
              <w:tabs>
                <w:tab w:val="left" w:pos="67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 xml:space="preserve">трудовой сфере </w:t>
            </w:r>
            <w:r w:rsidRPr="00243FDA">
              <w:rPr>
                <w:b/>
                <w:bCs/>
                <w:i/>
                <w:iCs/>
                <w:sz w:val="24"/>
                <w:szCs w:val="24"/>
              </w:rPr>
              <w:t>—</w:t>
            </w:r>
            <w:r w:rsidRPr="00243FDA">
              <w:rPr>
                <w:color w:val="000000"/>
                <w:sz w:val="24"/>
                <w:szCs w:val="24"/>
              </w:rPr>
              <w:t xml:space="preserve"> готовность к осознанному выбору дальнейшей образовательной и профессиональной траектории;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2"/>
              </w:numPr>
              <w:tabs>
                <w:tab w:val="left" w:pos="67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>познавательной</w:t>
            </w:r>
            <w:r w:rsidRPr="00243FDA">
              <w:rPr>
                <w:sz w:val="24"/>
                <w:szCs w:val="24"/>
              </w:rPr>
              <w:t xml:space="preserve"> </w:t>
            </w:r>
            <w:r w:rsidRPr="00243FDA">
              <w:rPr>
                <w:color w:val="000000"/>
                <w:sz w:val="24"/>
                <w:szCs w:val="24"/>
              </w:rPr>
              <w:t>(</w:t>
            </w:r>
            <w:r w:rsidRPr="00243FDA">
              <w:rPr>
                <w:i/>
                <w:iCs/>
                <w:sz w:val="24"/>
                <w:szCs w:val="24"/>
              </w:rPr>
              <w:t>когнитивной</w:t>
            </w:r>
            <w:r w:rsidRPr="00243FD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243FDA">
              <w:rPr>
                <w:i/>
                <w:iCs/>
                <w:sz w:val="24"/>
                <w:szCs w:val="24"/>
              </w:rPr>
              <w:t>интеллектуальной) сфере</w:t>
            </w:r>
            <w:r w:rsidRPr="00243FDA">
              <w:rPr>
                <w:sz w:val="24"/>
                <w:szCs w:val="24"/>
              </w:rPr>
              <w:t xml:space="preserve"> </w:t>
            </w:r>
            <w:r w:rsidRPr="00243FDA">
              <w:rPr>
                <w:color w:val="000000"/>
                <w:sz w:val="24"/>
                <w:szCs w:val="24"/>
              </w:rPr>
              <w:t>— умение управлять своей познавательной деятельностью.</w:t>
            </w:r>
          </w:p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b/>
                <w:bCs/>
                <w:i/>
                <w:iCs/>
                <w:sz w:val="24"/>
                <w:szCs w:val="24"/>
              </w:rPr>
              <w:t>Метапредметные результаты</w:t>
            </w:r>
            <w:r w:rsidRPr="00243FDA">
              <w:rPr>
                <w:color w:val="000000"/>
                <w:sz w:val="24"/>
                <w:szCs w:val="24"/>
              </w:rPr>
              <w:t>: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3"/>
              </w:numPr>
              <w:tabs>
                <w:tab w:val="left" w:pos="66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3"/>
              </w:numPr>
              <w:tabs>
                <w:tab w:val="left" w:pos="66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3"/>
              </w:numPr>
              <w:tabs>
                <w:tab w:val="left" w:pos="66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умение генерировать идеи и определять средства, необходимые для их реализации;</w:t>
            </w:r>
            <w:r w:rsidRPr="00243FDA">
              <w:rPr>
                <w:color w:val="000000"/>
                <w:sz w:val="24"/>
                <w:szCs w:val="24"/>
              </w:rPr>
              <w:tab/>
              <w:t>,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3"/>
              </w:numPr>
              <w:tabs>
                <w:tab w:val="left" w:pos="658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умение определять цели и задачи деятельности, выбирать средства реализации цели и применять их на практике;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3"/>
              </w:numPr>
              <w:tabs>
                <w:tab w:val="left" w:pos="663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      </w:r>
          </w:p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b/>
                <w:i/>
                <w:color w:val="000000"/>
                <w:sz w:val="24"/>
                <w:szCs w:val="24"/>
              </w:rPr>
              <w:t>П</w:t>
            </w:r>
            <w:r w:rsidRPr="00243FDA">
              <w:rPr>
                <w:b/>
                <w:bCs/>
                <w:i/>
                <w:iCs/>
                <w:sz w:val="24"/>
                <w:szCs w:val="24"/>
              </w:rPr>
              <w:t>редметные результаты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4"/>
              </w:numPr>
              <w:tabs>
                <w:tab w:val="left" w:pos="649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sz w:val="24"/>
                <w:szCs w:val="24"/>
              </w:rPr>
              <w:t>в познавательной сфере:</w:t>
            </w:r>
          </w:p>
          <w:p w:rsidR="00243FDA" w:rsidRPr="00243FDA" w:rsidRDefault="00243FDA" w:rsidP="00243FDA">
            <w:pPr>
              <w:pStyle w:val="a4"/>
              <w:tabs>
                <w:tab w:val="left" w:pos="650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а)</w:t>
            </w:r>
            <w:r w:rsidRPr="00243FDA">
              <w:rPr>
                <w:color w:val="000000"/>
                <w:sz w:val="24"/>
                <w:szCs w:val="24"/>
              </w:rPr>
              <w:tab/>
              <w:t>давать определения изученным понятиям;</w:t>
            </w:r>
          </w:p>
          <w:p w:rsidR="00243FDA" w:rsidRPr="00243FDA" w:rsidRDefault="00243FDA" w:rsidP="00243FDA">
            <w:pPr>
              <w:pStyle w:val="a4"/>
              <w:tabs>
                <w:tab w:val="left" w:pos="673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      </w:r>
          </w:p>
          <w:p w:rsidR="00243FDA" w:rsidRPr="00243FDA" w:rsidRDefault="00243FDA" w:rsidP="00243FDA">
            <w:pPr>
              <w:pStyle w:val="a4"/>
              <w:tabs>
                <w:tab w:val="left" w:pos="644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в)</w:t>
            </w:r>
            <w:r w:rsidRPr="00243FDA">
              <w:rPr>
                <w:color w:val="000000"/>
                <w:sz w:val="24"/>
                <w:szCs w:val="24"/>
              </w:rPr>
              <w:tab/>
              <w:t>описывать и различать изученные классы неорганических и органических соединений, химические реакции;</w:t>
            </w:r>
          </w:p>
          <w:p w:rsidR="00243FDA" w:rsidRPr="00243FDA" w:rsidRDefault="00243FDA" w:rsidP="00243FDA">
            <w:pPr>
              <w:pStyle w:val="a4"/>
              <w:tabs>
                <w:tab w:val="left" w:pos="641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г)</w:t>
            </w:r>
            <w:r w:rsidRPr="00243FDA">
              <w:rPr>
                <w:color w:val="000000"/>
                <w:sz w:val="24"/>
                <w:szCs w:val="24"/>
              </w:rPr>
              <w:tab/>
              <w:t>классифицировать изученные объекты и явления;</w:t>
            </w:r>
          </w:p>
          <w:p w:rsidR="00243FDA" w:rsidRPr="00243FDA" w:rsidRDefault="00243FDA" w:rsidP="00243FDA">
            <w:pPr>
              <w:pStyle w:val="a4"/>
              <w:tabs>
                <w:tab w:val="left" w:pos="673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д)</w:t>
            </w:r>
            <w:r w:rsidRPr="00243FDA">
              <w:rPr>
                <w:color w:val="000000"/>
                <w:sz w:val="24"/>
                <w:szCs w:val="24"/>
              </w:rPr>
              <w:tab/>
              <w:t>наблюдать демонстрируемые и самостоятельно проводимые опыты, химические реакции, протекающие в природе и в быту;</w:t>
            </w:r>
          </w:p>
          <w:p w:rsidR="00243FDA" w:rsidRPr="00243FDA" w:rsidRDefault="00243FDA" w:rsidP="00243FDA">
            <w:pPr>
              <w:pStyle w:val="a4"/>
              <w:tabs>
                <w:tab w:val="left" w:pos="63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е)</w:t>
            </w:r>
            <w:r w:rsidRPr="00243FDA">
              <w:rPr>
                <w:color w:val="000000"/>
                <w:sz w:val="24"/>
                <w:szCs w:val="24"/>
              </w:rPr>
              <w:tab/>
      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      </w:r>
          </w:p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ж)</w:t>
            </w:r>
            <w:r w:rsidRPr="00243FDA">
              <w:rPr>
                <w:color w:val="000000"/>
                <w:sz w:val="24"/>
                <w:szCs w:val="24"/>
              </w:rPr>
              <w:tab/>
              <w:t>структурировать изученный материал;</w:t>
            </w:r>
          </w:p>
          <w:p w:rsidR="00243FDA" w:rsidRPr="00243FDA" w:rsidRDefault="00243FDA" w:rsidP="00243FDA">
            <w:pPr>
              <w:pStyle w:val="a4"/>
              <w:tabs>
                <w:tab w:val="left" w:pos="664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з)</w:t>
            </w:r>
            <w:r w:rsidRPr="00243FDA">
              <w:rPr>
                <w:color w:val="000000"/>
                <w:sz w:val="24"/>
                <w:szCs w:val="24"/>
              </w:rPr>
              <w:tab/>
              <w:t>интерпретировать химическую информацию, полученную из других источников;</w:t>
            </w:r>
          </w:p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и)</w:t>
            </w:r>
            <w:r w:rsidRPr="00243FDA">
              <w:rPr>
                <w:color w:val="000000"/>
                <w:sz w:val="24"/>
                <w:szCs w:val="24"/>
              </w:rPr>
              <w:tab/>
              <w:t>описывать строение атомов элементов 1—4-го периодов с использованием электронных конфигураций атомов;</w:t>
            </w:r>
          </w:p>
          <w:p w:rsidR="00243FDA" w:rsidRPr="00243FDA" w:rsidRDefault="00243FDA" w:rsidP="00243FDA">
            <w:pPr>
              <w:pStyle w:val="a4"/>
              <w:tabs>
                <w:tab w:val="left" w:pos="649"/>
              </w:tabs>
              <w:ind w:left="426"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>к) моделировать строение простейших молекул неорганических и органических веществ, кристаллов;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4"/>
              </w:numPr>
              <w:tabs>
                <w:tab w:val="left" w:pos="649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 xml:space="preserve">ценностно-ориентационной сфере </w:t>
            </w:r>
            <w:r w:rsidRPr="00243FDA">
              <w:rPr>
                <w:b/>
                <w:bCs/>
                <w:i/>
                <w:iCs/>
                <w:sz w:val="24"/>
                <w:szCs w:val="24"/>
              </w:rPr>
              <w:t>—</w:t>
            </w:r>
            <w:r w:rsidRPr="00243FDA">
              <w:rPr>
                <w:color w:val="000000"/>
                <w:sz w:val="24"/>
                <w:szCs w:val="24"/>
              </w:rPr>
              <w:t xml:space="preserve">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4"/>
              </w:numPr>
              <w:tabs>
                <w:tab w:val="left" w:pos="649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>трудовой сфере</w:t>
            </w:r>
            <w:r w:rsidRPr="00243FDA">
              <w:rPr>
                <w:sz w:val="24"/>
                <w:szCs w:val="24"/>
              </w:rPr>
              <w:t xml:space="preserve"> </w:t>
            </w:r>
            <w:r w:rsidRPr="00243FDA">
              <w:rPr>
                <w:color w:val="000000"/>
                <w:sz w:val="24"/>
                <w:szCs w:val="24"/>
              </w:rPr>
              <w:t>— проводить химический эксперимент;</w:t>
            </w:r>
          </w:p>
          <w:p w:rsidR="00243FDA" w:rsidRPr="00243FDA" w:rsidRDefault="00243FDA" w:rsidP="00243FDA">
            <w:pPr>
              <w:pStyle w:val="a4"/>
              <w:numPr>
                <w:ilvl w:val="0"/>
                <w:numId w:val="4"/>
              </w:numPr>
              <w:tabs>
                <w:tab w:val="left" w:pos="649"/>
              </w:tabs>
              <w:autoSpaceDE/>
              <w:autoSpaceDN/>
              <w:ind w:right="23"/>
              <w:rPr>
                <w:color w:val="000000"/>
                <w:sz w:val="24"/>
                <w:szCs w:val="24"/>
              </w:rPr>
            </w:pPr>
            <w:r w:rsidRPr="00243FDA">
              <w:rPr>
                <w:color w:val="000000"/>
                <w:sz w:val="24"/>
                <w:szCs w:val="24"/>
              </w:rPr>
              <w:t xml:space="preserve">в </w:t>
            </w:r>
            <w:r w:rsidRPr="00243FDA">
              <w:rPr>
                <w:i/>
                <w:iCs/>
                <w:sz w:val="24"/>
                <w:szCs w:val="24"/>
              </w:rPr>
              <w:t>сфере физической культуры</w:t>
            </w:r>
            <w:r w:rsidRPr="00243FDA">
              <w:rPr>
                <w:sz w:val="24"/>
                <w:szCs w:val="24"/>
              </w:rPr>
              <w:t xml:space="preserve"> </w:t>
            </w:r>
            <w:r w:rsidRPr="00243FDA">
              <w:rPr>
                <w:color w:val="000000"/>
                <w:sz w:val="24"/>
                <w:szCs w:val="24"/>
              </w:rPr>
              <w:t>— оказывать первую помощь при отравлениях, ожогах и других травмах, связанных с веществами и лабораторным оборудованием;</w:t>
            </w:r>
          </w:p>
          <w:p w:rsidR="00243FDA" w:rsidRPr="00243FDA" w:rsidRDefault="00243FDA" w:rsidP="00243FD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DA" w:rsidRPr="00243FDA" w:rsidRDefault="00243FDA" w:rsidP="00243FDA">
      <w:pPr>
        <w:rPr>
          <w:rFonts w:ascii="Times New Roman" w:hAnsi="Times New Roman" w:cs="Times New Roman"/>
          <w:sz w:val="24"/>
          <w:szCs w:val="24"/>
        </w:rPr>
      </w:pPr>
    </w:p>
    <w:p w:rsidR="00FB7904" w:rsidRPr="00243FDA" w:rsidRDefault="00FB7904" w:rsidP="00243FDA">
      <w:pPr>
        <w:rPr>
          <w:rFonts w:ascii="Times New Roman" w:hAnsi="Times New Roman" w:cs="Times New Roman"/>
          <w:sz w:val="24"/>
          <w:szCs w:val="24"/>
        </w:rPr>
      </w:pPr>
    </w:p>
    <w:sectPr w:rsidR="00FB7904" w:rsidRPr="00243FDA" w:rsidSect="002560F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C8C"/>
    <w:multiLevelType w:val="hybridMultilevel"/>
    <w:tmpl w:val="38AE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707F"/>
    <w:multiLevelType w:val="hybridMultilevel"/>
    <w:tmpl w:val="16505D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3A5CF5"/>
    <w:multiLevelType w:val="hybridMultilevel"/>
    <w:tmpl w:val="DF30B2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C5D8C"/>
    <w:multiLevelType w:val="hybridMultilevel"/>
    <w:tmpl w:val="A210CF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8C"/>
    <w:rsid w:val="00243FDA"/>
    <w:rsid w:val="003F7E8C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0DC"/>
  <w15:chartTrackingRefBased/>
  <w15:docId w15:val="{E37FE131-813A-4A7C-B544-06F1B858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3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243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243F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12076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2022-10-04T09:35:00Z</dcterms:created>
  <dcterms:modified xsi:type="dcterms:W3CDTF">2022-10-04T09:39:00Z</dcterms:modified>
</cp:coreProperties>
</file>