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4" w:rsidRPr="00410AF3" w:rsidRDefault="00B103C4" w:rsidP="00B103C4">
      <w:pPr>
        <w:pStyle w:val="a6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103C4" w:rsidRPr="00410AF3" w:rsidRDefault="00B103C4" w:rsidP="00B103C4">
      <w:pPr>
        <w:pStyle w:val="a6"/>
        <w:ind w:left="1601" w:right="1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AF3">
        <w:rPr>
          <w:rFonts w:ascii="Times New Roman" w:hAnsi="Times New Roman" w:cs="Times New Roman"/>
          <w:sz w:val="24"/>
          <w:szCs w:val="24"/>
        </w:rPr>
        <w:t>Министерствообразованияи</w:t>
      </w:r>
      <w:proofErr w:type="spellEnd"/>
      <w:r w:rsidRPr="00410AF3">
        <w:rPr>
          <w:rFonts w:ascii="Times New Roman" w:hAnsi="Times New Roman" w:cs="Times New Roman"/>
          <w:sz w:val="24"/>
          <w:szCs w:val="24"/>
        </w:rPr>
        <w:t xml:space="preserve"> науки Удмуртской Республики</w:t>
      </w: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B103C4" w:rsidRPr="00410AF3" w:rsidRDefault="00B103C4" w:rsidP="00B103C4">
      <w:pPr>
        <w:pStyle w:val="a6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>"Муниципальный округ Алнашский район Удмуртской Республики"</w:t>
      </w: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1546" w:right="1450"/>
        <w:jc w:val="center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103C4" w:rsidRPr="00410AF3" w:rsidRDefault="00B103C4" w:rsidP="00B103C4">
      <w:pPr>
        <w:pStyle w:val="a6"/>
        <w:ind w:left="1546" w:right="1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AF3">
        <w:rPr>
          <w:rFonts w:ascii="Times New Roman" w:hAnsi="Times New Roman" w:cs="Times New Roman"/>
          <w:sz w:val="24"/>
          <w:szCs w:val="24"/>
        </w:rPr>
        <w:t>Удмурт-Тоймобашскаясредняя</w:t>
      </w:r>
      <w:proofErr w:type="spellEnd"/>
      <w:r w:rsidRPr="00410AF3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B103C4" w:rsidRPr="00410AF3" w:rsidRDefault="00B103C4" w:rsidP="00B103C4">
      <w:pPr>
        <w:pStyle w:val="a6"/>
        <w:ind w:left="1546" w:right="1450"/>
        <w:jc w:val="center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1546" w:right="1450"/>
        <w:jc w:val="center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12"/>
        <w:tabs>
          <w:tab w:val="left" w:pos="10065"/>
        </w:tabs>
        <w:ind w:left="0" w:right="139"/>
        <w:jc w:val="center"/>
      </w:pPr>
      <w:r w:rsidRPr="00410AF3">
        <w:t>РАБОЧАЯ ПРОГРАММА</w:t>
      </w:r>
    </w:p>
    <w:p w:rsidR="00B103C4" w:rsidRPr="00410AF3" w:rsidRDefault="00B103C4" w:rsidP="00B103C4">
      <w:pPr>
        <w:pStyle w:val="12"/>
        <w:tabs>
          <w:tab w:val="left" w:pos="10065"/>
        </w:tabs>
        <w:ind w:left="0" w:right="139"/>
        <w:jc w:val="center"/>
      </w:pPr>
    </w:p>
    <w:p w:rsidR="00B103C4" w:rsidRPr="00410AF3" w:rsidRDefault="00B103C4" w:rsidP="00B103C4">
      <w:pPr>
        <w:pStyle w:val="12"/>
        <w:tabs>
          <w:tab w:val="left" w:pos="10065"/>
        </w:tabs>
        <w:ind w:left="0" w:right="139"/>
        <w:jc w:val="center"/>
      </w:pPr>
    </w:p>
    <w:p w:rsidR="00B103C4" w:rsidRPr="00410AF3" w:rsidRDefault="00B103C4" w:rsidP="00B103C4">
      <w:pPr>
        <w:pStyle w:val="12"/>
        <w:tabs>
          <w:tab w:val="left" w:pos="10065"/>
        </w:tabs>
        <w:ind w:left="0" w:right="139"/>
        <w:jc w:val="center"/>
      </w:pPr>
    </w:p>
    <w:p w:rsidR="00B103C4" w:rsidRPr="00410AF3" w:rsidRDefault="00B103C4" w:rsidP="00B103C4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F3">
        <w:rPr>
          <w:rFonts w:ascii="Times New Roman" w:hAnsi="Times New Roman" w:cs="Times New Roman"/>
          <w:b/>
          <w:sz w:val="24"/>
          <w:szCs w:val="24"/>
        </w:rPr>
        <w:t xml:space="preserve">по предмету «Физическая культура» </w:t>
      </w: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1601" w:right="1450"/>
        <w:jc w:val="center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 xml:space="preserve">для  3 класса  начального общего образования </w:t>
      </w: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>Составитель: Иванова Елена Викторовна,</w:t>
      </w:r>
    </w:p>
    <w:p w:rsidR="00B103C4" w:rsidRPr="00410AF3" w:rsidRDefault="00B103C4" w:rsidP="00B103C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0AF3">
        <w:rPr>
          <w:rFonts w:ascii="Times New Roman" w:hAnsi="Times New Roman" w:cs="Times New Roman"/>
          <w:sz w:val="24"/>
          <w:szCs w:val="24"/>
        </w:rPr>
        <w:t xml:space="preserve"> Учитель по физической культуре</w:t>
      </w: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ind w:left="5682" w:hanging="20"/>
        <w:rPr>
          <w:rFonts w:ascii="Times New Roman" w:hAnsi="Times New Roman" w:cs="Times New Roman"/>
          <w:sz w:val="24"/>
          <w:szCs w:val="24"/>
        </w:rPr>
      </w:pPr>
    </w:p>
    <w:p w:rsidR="00B103C4" w:rsidRPr="00410AF3" w:rsidRDefault="00B103C4" w:rsidP="00B103C4">
      <w:pPr>
        <w:pStyle w:val="a6"/>
        <w:ind w:right="2842"/>
        <w:rPr>
          <w:rFonts w:ascii="Times New Roman" w:hAnsi="Times New Roman" w:cs="Times New Roman"/>
          <w:sz w:val="24"/>
          <w:szCs w:val="24"/>
        </w:rPr>
      </w:pPr>
    </w:p>
    <w:p w:rsidR="00410AF3" w:rsidRPr="00410AF3" w:rsidRDefault="00410AF3" w:rsidP="00B103C4">
      <w:pPr>
        <w:pStyle w:val="a6"/>
        <w:ind w:right="2842"/>
        <w:rPr>
          <w:rFonts w:ascii="Times New Roman" w:hAnsi="Times New Roman" w:cs="Times New Roman"/>
          <w:spacing w:val="2"/>
          <w:sz w:val="24"/>
          <w:szCs w:val="24"/>
        </w:rPr>
      </w:pPr>
    </w:p>
    <w:p w:rsidR="00410AF3" w:rsidRPr="00410AF3" w:rsidRDefault="00B103C4" w:rsidP="00410AF3">
      <w:pPr>
        <w:pStyle w:val="a6"/>
        <w:ind w:left="4155" w:right="2842" w:hanging="88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10AF3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gramStart"/>
      <w:r w:rsidRPr="00410AF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410A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10AF3">
        <w:rPr>
          <w:rFonts w:ascii="Times New Roman" w:hAnsi="Times New Roman" w:cs="Times New Roman"/>
          <w:sz w:val="24"/>
          <w:szCs w:val="24"/>
        </w:rPr>
        <w:t>дмуртский</w:t>
      </w:r>
      <w:r w:rsidR="00410AF3" w:rsidRPr="0041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F3">
        <w:rPr>
          <w:rFonts w:ascii="Times New Roman" w:hAnsi="Times New Roman" w:cs="Times New Roman"/>
          <w:sz w:val="24"/>
          <w:szCs w:val="24"/>
        </w:rPr>
        <w:t>Тоймобаш</w:t>
      </w:r>
      <w:proofErr w:type="spellEnd"/>
      <w:r w:rsidRPr="00410AF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410AF3">
        <w:rPr>
          <w:rFonts w:ascii="Times New Roman" w:hAnsi="Times New Roman" w:cs="Times New Roman"/>
          <w:spacing w:val="-4"/>
          <w:sz w:val="24"/>
          <w:szCs w:val="24"/>
        </w:rPr>
        <w:t>2022г</w:t>
      </w:r>
    </w:p>
    <w:p w:rsidR="00C4493C" w:rsidRPr="00B103C4" w:rsidRDefault="00C4493C" w:rsidP="00410AF3">
      <w:pPr>
        <w:pStyle w:val="a6"/>
        <w:ind w:right="2842"/>
        <w:jc w:val="center"/>
        <w:rPr>
          <w:spacing w:val="-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мотивационно-процессуальный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C4493C" w:rsidRDefault="00C4493C" w:rsidP="00C449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изучение предмета отводится 3 часа в неделю, суммарно 102 часа.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физических упражнений, используемых на уроках физической культуры: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с основами акробатики. Строевые упражнения в движении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Передвижение одновременным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основных физических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формированию культуры здоровья, соблюдению правил здорового образа жизни;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года обучения учащиеся научатся: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названия разучиваемых физических упражнений и их исходные положения;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второго года обучения учащиеся научатся: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связь между закаливающими процедурами и укреплением здоровья;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роль капитана и судьи в подвижных играх,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суждения о своих действиях и принятых решениях;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третьего года обучения учащиеся научатся: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четвёртого года обучения учащиеся научатся: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первую помощь во время занятий физической культурой;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третьем классе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примеры упражнений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движение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прыжки через скакалку на двух ногах и попеременно на правой и левой ноге;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упражнения ритмической гимнастики, движения танцев галоп и полька;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:rsidR="00C4493C" w:rsidRDefault="00C4493C" w:rsidP="00C449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C4493C" w:rsidRDefault="00C4493C" w:rsidP="00C4493C"/>
    <w:p w:rsidR="00C4493C" w:rsidRPr="00247277" w:rsidRDefault="002F3EBE" w:rsidP="00C4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r w:rsidR="00C4493C" w:rsidRPr="00247277">
        <w:rPr>
          <w:rFonts w:ascii="Times New Roman" w:hAnsi="Times New Roman" w:cs="Times New Roman"/>
          <w:sz w:val="24"/>
          <w:szCs w:val="24"/>
        </w:rPr>
        <w:t xml:space="preserve"> планирование 3 класс.</w:t>
      </w:r>
    </w:p>
    <w:tbl>
      <w:tblPr>
        <w:tblStyle w:val="a9"/>
        <w:tblW w:w="10881" w:type="dxa"/>
        <w:tblLayout w:type="fixed"/>
        <w:tblLook w:val="04A0"/>
      </w:tblPr>
      <w:tblGrid>
        <w:gridCol w:w="534"/>
        <w:gridCol w:w="1559"/>
        <w:gridCol w:w="7371"/>
        <w:gridCol w:w="709"/>
        <w:gridCol w:w="708"/>
      </w:tblGrid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Знания</w:t>
            </w: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культуре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59" w:line="249" w:lineRule="auto"/>
              <w:ind w:left="113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Из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истории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развития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физической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культуры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народов,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населявших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территорию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История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появления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современного</w:t>
            </w:r>
            <w:r w:rsidRPr="00D91CC0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спорта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pStyle w:val="TableParagraph"/>
              <w:spacing w:before="57" w:line="249" w:lineRule="auto"/>
              <w:ind w:left="110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самостоятельной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D91CC0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57" w:line="249" w:lineRule="auto"/>
              <w:ind w:left="113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Виды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упражнений,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используемых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уроках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физической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культуры: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общеразвивающие</w:t>
            </w:r>
            <w:proofErr w:type="spellEnd"/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подготовительные,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соревновательные,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отличительные</w:t>
            </w:r>
            <w:r w:rsidRPr="00D91CC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признаки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предназначение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Способы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измерения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пульса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занятиях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физической культурой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(наложение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руки</w:t>
            </w:r>
            <w:r w:rsidRPr="00D91CC0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грудь)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Дозировка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нагрузки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при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развитии физических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качеств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уроках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Дозирование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физических</w:t>
            </w:r>
            <w:r w:rsidRPr="00D91CC0">
              <w:rPr>
                <w:rFonts w:ascii="Times New Roman" w:hAnsi="Times New Roman" w:cs="Times New Roman"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упражнений</w:t>
            </w:r>
            <w:r w:rsidRPr="00D91CC0">
              <w:rPr>
                <w:rFonts w:ascii="Times New Roman" w:hAnsi="Times New Roman" w:cs="Times New Roman"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для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комплекса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физкультминутки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утренней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зарядки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Составление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графика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занятий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 развитию</w:t>
            </w:r>
            <w:proofErr w:type="gramStart"/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C" w:rsidRPr="00247277" w:rsidTr="002F3EBE">
        <w:tc>
          <w:tcPr>
            <w:tcW w:w="10881" w:type="dxa"/>
            <w:gridSpan w:val="5"/>
          </w:tcPr>
          <w:p w:rsidR="00C4493C" w:rsidRPr="00D91CC0" w:rsidRDefault="00C4493C" w:rsidP="002F3EBE">
            <w:pPr>
              <w:pStyle w:val="TableParagraph"/>
              <w:spacing w:before="62" w:line="256" w:lineRule="auto"/>
              <w:ind w:left="11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Физическое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совершенство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вание</w:t>
            </w:r>
            <w:r w:rsidRPr="00D91CC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.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Спортивно-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оздоровительная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физическая</w:t>
            </w:r>
            <w:r w:rsidRPr="00D91CC0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культура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Оздоровительная</w:t>
            </w:r>
            <w:r w:rsidRPr="00D91CC0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физическая</w:t>
            </w:r>
            <w:r w:rsidRPr="00D91CC0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</w:t>
            </w:r>
            <w:r w:rsidRPr="00D91CC0">
              <w:rPr>
                <w:rFonts w:ascii="Times New Roman" w:hAnsi="Times New Roman" w:cs="Times New Roman"/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Закаливание</w:t>
            </w:r>
            <w:r w:rsidRPr="00D91CC0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организма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помощи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обливания</w:t>
            </w:r>
            <w:r w:rsidRPr="00D91CC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</w:t>
            </w:r>
            <w:r w:rsidRPr="00D91CC0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душем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дыхательной и зрительной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гимнастики,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влияние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восстанов</w:t>
            </w:r>
            <w:r w:rsidRPr="00D91CC0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ление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организма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после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умственной</w:t>
            </w:r>
            <w:r w:rsidRPr="00D91CC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нагрузки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Гимнастика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основами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акробатики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60" w:line="252" w:lineRule="auto"/>
              <w:ind w:left="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Строевые   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движении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перестроении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колонны  по  одному</w:t>
            </w:r>
            <w:r w:rsidRPr="00D91CC0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колонну</w:t>
            </w:r>
            <w:r w:rsidRPr="00D91CC0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три,</w:t>
            </w:r>
            <w:r w:rsidRPr="00D91CC0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стоя</w:t>
            </w:r>
            <w:r w:rsidRPr="00D91CC0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 в  движении</w:t>
            </w:r>
            <w:r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>.</w:t>
            </w:r>
          </w:p>
          <w:p w:rsidR="002F3EBE" w:rsidRPr="00D91CC0" w:rsidRDefault="002F3EBE" w:rsidP="002F3EBE">
            <w:pPr>
              <w:pStyle w:val="TableParagraph"/>
              <w:spacing w:line="252" w:lineRule="auto"/>
              <w:ind w:left="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лазании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канату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приёма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настической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скамейке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стилизованными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способами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ходьбы: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вперёд,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назад,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высоким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подниманием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колен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изменением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положения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рук,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приставным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шагом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левым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боком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F3EBE" w:rsidRPr="002F3EBE" w:rsidRDefault="002F3EBE" w:rsidP="002F3EBE">
            <w:pP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наклонной</w:t>
            </w:r>
            <w:r w:rsidRPr="00D91CC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скамейке: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равномерной  ходьбой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поворотом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разные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стороны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движением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руками;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приставным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шагом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правым  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левым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боком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гимнастической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стенке: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ходьба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приставным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шагом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правым  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левым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боком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нижней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жерди;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лазание</w:t>
            </w:r>
            <w:r w:rsidRPr="00D91CC0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разноимённым   способом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Прыжки</w:t>
            </w:r>
            <w:r w:rsidRPr="00D91CC0">
              <w:rPr>
                <w:rFonts w:ascii="Times New Roman" w:hAnsi="Times New Roman" w:cs="Times New Roman"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через</w:t>
            </w:r>
            <w:r w:rsidRPr="00D91CC0">
              <w:rPr>
                <w:rFonts w:ascii="Times New Roman" w:hAnsi="Times New Roman" w:cs="Times New Roman"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скакалку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изменяющейся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скоростью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вращения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двух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ногах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поочерёдно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левой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ноге;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прыжки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через</w:t>
            </w:r>
            <w:r w:rsidRPr="00D91CC0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скакалку</w:t>
            </w:r>
            <w:r w:rsidRPr="00D91CC0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вращением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назад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равномерной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скоростью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Ритмическая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гимнастика:</w:t>
            </w:r>
            <w:r w:rsidRPr="00D91CC0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стилизованные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наклоны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повороты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туловища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изменением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положения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рук;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стилизованные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шаги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 месте  в  сочетании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движением </w:t>
            </w:r>
            <w:r w:rsidRPr="00D91CC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рук, 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ног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туловища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танцах</w:t>
            </w:r>
            <w:r w:rsidRPr="00D91CC0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галоп</w:t>
            </w:r>
            <w:r w:rsidRPr="00D91CC0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Лёгкая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Прыжок</w:t>
            </w:r>
            <w:r w:rsidRPr="00D91CC0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разбега,</w:t>
            </w:r>
            <w:r w:rsidRPr="00D91CC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способом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согнув </w:t>
            </w:r>
            <w:r w:rsidRPr="00D91CC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ноги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Броски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набивного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мяча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из-за</w:t>
            </w:r>
            <w:r w:rsidRPr="00D91CC0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головы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положении  сидя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стоя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F3EBE" w:rsidRPr="00D91CC0" w:rsidRDefault="002F3EBE" w:rsidP="002F3EBE">
            <w:pPr>
              <w:pStyle w:val="TableParagraph"/>
              <w:spacing w:before="5" w:line="254" w:lineRule="auto"/>
              <w:ind w:left="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Беговые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скоростной</w:t>
            </w:r>
            <w:r w:rsidRPr="00D91CC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коорди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национной</w:t>
            </w:r>
            <w:r w:rsidRPr="00D91CC0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направлен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ности:</w:t>
            </w:r>
            <w:r w:rsidRPr="00D91CC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челночный</w:t>
            </w:r>
            <w:r w:rsidRPr="00D91CC0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бег;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бег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преодолением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препятствий;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ускорением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торможением;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максимальной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скоростью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дистанции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30</w:t>
            </w:r>
            <w:r w:rsidRPr="00D91CC0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Лыжная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Передвижение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одновременным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двухшажным</w:t>
            </w:r>
            <w:proofErr w:type="spellEnd"/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поворотах</w:t>
            </w:r>
            <w:r w:rsidRPr="00D91CC0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лыжах</w:t>
            </w:r>
            <w:r w:rsidRPr="00D91CC0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переступанием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стоя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Торможение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плугом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pStyle w:val="TableParagraph"/>
              <w:spacing w:before="59" w:line="254" w:lineRule="auto"/>
              <w:ind w:left="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Плавательная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подготовка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59" w:line="254" w:lineRule="auto"/>
              <w:ind w:left="0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поведения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бассейне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Виды</w:t>
            </w:r>
            <w:r w:rsidRPr="00D91CC0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современного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спортивного</w:t>
            </w:r>
            <w:r w:rsidRPr="00D91CC0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плавания: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кроль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груди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спине;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ознакомительного</w:t>
            </w:r>
            <w:r w:rsidRPr="00D91CC0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плавания: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передвижение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дну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ходьбой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прыжками;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погружение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воду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всплывание;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скольжение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Упражнения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плавании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кролем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груди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2F3EBE" w:rsidRPr="00D91CC0" w:rsidRDefault="002F3EBE" w:rsidP="002F3EBE">
            <w:pPr>
              <w:pStyle w:val="TableParagraph"/>
              <w:spacing w:before="5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Подвижные</w:t>
            </w:r>
          </w:p>
          <w:p w:rsidR="002F3EBE" w:rsidRPr="00D91CC0" w:rsidRDefault="002F3EBE" w:rsidP="002F3EBE">
            <w:pPr>
              <w:pStyle w:val="TableParagraph"/>
              <w:spacing w:before="13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спортивные</w:t>
            </w:r>
            <w:r w:rsidRPr="00D91CC0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58" w:line="254" w:lineRule="auto"/>
              <w:ind w:left="0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Подвижные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игры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точность  движений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с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приёмами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спортивных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игр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лыжной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Баскетбол: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ведение,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ловля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передача</w:t>
            </w:r>
          </w:p>
          <w:p w:rsidR="002F3EBE" w:rsidRPr="00D91CC0" w:rsidRDefault="002F3EBE" w:rsidP="002F3EBE">
            <w:pPr>
              <w:pStyle w:val="TableParagraph"/>
              <w:spacing w:before="5" w:line="254" w:lineRule="auto"/>
              <w:ind w:left="0" w:right="111"/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баскетбольного</w:t>
            </w:r>
            <w:r w:rsidRPr="00D91CC0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Волейбол: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прямая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нижняя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подача;</w:t>
            </w:r>
            <w:r w:rsidRPr="00D91CC0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приём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передача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мяча</w:t>
            </w:r>
            <w:r w:rsidRPr="00D91CC0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снизу</w:t>
            </w:r>
            <w:r w:rsidRPr="00D91CC0">
              <w:rPr>
                <w:rFonts w:ascii="Times New Roman" w:hAnsi="Times New Roman" w:cs="Times New Roman"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двумя  руками  на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месте</w:t>
            </w:r>
            <w:r w:rsidRPr="00D91CC0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  <w:p w:rsidR="002F3EBE" w:rsidRPr="00D91CC0" w:rsidRDefault="002F3EBE" w:rsidP="002F3EBE">
            <w:pPr>
              <w:pStyle w:val="TableParagraph"/>
              <w:spacing w:before="5" w:line="254" w:lineRule="auto"/>
              <w:ind w:left="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Футбол: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ведение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футбольного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мяча;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удар по неподвижному</w:t>
            </w:r>
            <w:r w:rsidRPr="00D91CC0">
              <w:rPr>
                <w:rFonts w:ascii="Times New Roman" w:hAnsi="Times New Roman" w:cs="Times New Roman"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футбольному</w:t>
            </w:r>
            <w:r w:rsidRPr="00D91CC0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мячу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7277" w:rsidTr="002F3EBE">
        <w:tc>
          <w:tcPr>
            <w:tcW w:w="534" w:type="dxa"/>
          </w:tcPr>
          <w:p w:rsidR="002F3EBE" w:rsidRPr="00D91CC0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3EBE" w:rsidRPr="00D91CC0" w:rsidRDefault="002F3EBE" w:rsidP="00C4493C">
            <w:pPr>
              <w:pStyle w:val="TableParagraph"/>
              <w:spacing w:before="60" w:line="254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CC0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Прикладно-ори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ентированная</w:t>
            </w:r>
            <w:proofErr w:type="spellEnd"/>
            <w:r w:rsidRPr="00D91CC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физическая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культура</w:t>
            </w:r>
            <w:r w:rsidRPr="00D91CC0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F3EBE" w:rsidRPr="00D91CC0" w:rsidRDefault="002F3EBE" w:rsidP="002F3EBE">
            <w:pPr>
              <w:pStyle w:val="TableParagraph"/>
              <w:spacing w:before="57" w:line="249" w:lineRule="auto"/>
              <w:ind w:left="0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Развитие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физических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каче</w:t>
            </w:r>
            <w:proofErr w:type="gramStart"/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</w:t>
            </w:r>
            <w:proofErr w:type="gramEnd"/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едствами</w:t>
            </w:r>
            <w:r w:rsidRPr="00D91CC0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базовых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видов спорта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Подготовка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</w:t>
            </w:r>
            <w:r w:rsidRPr="00D91CC0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выполнению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нормативных</w:t>
            </w:r>
            <w:r w:rsidRPr="00D91CC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требова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ний</w:t>
            </w:r>
            <w:r w:rsidRPr="00D91CC0">
              <w:rPr>
                <w:rFonts w:ascii="Times New Roman" w:hAnsi="Times New Roman" w:cs="Times New Roman"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комплекса</w:t>
            </w:r>
            <w:r w:rsidRPr="00D91CC0">
              <w:rPr>
                <w:rFonts w:ascii="Times New Roman" w:hAnsi="Times New Roman" w:cs="Times New Roman"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D91C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3EBE" w:rsidRPr="00247277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Pr="00D11F2D" w:rsidRDefault="00D11F2D" w:rsidP="00D11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F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F3EBE" w:rsidRPr="00244C89" w:rsidRDefault="002F3EBE" w:rsidP="00D11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4C89">
        <w:rPr>
          <w:rFonts w:ascii="Times New Roman" w:hAnsi="Times New Roman" w:cs="Times New Roman"/>
          <w:sz w:val="24"/>
          <w:szCs w:val="24"/>
        </w:rPr>
        <w:t>оурочное планирование 3 класс.</w:t>
      </w:r>
    </w:p>
    <w:tbl>
      <w:tblPr>
        <w:tblStyle w:val="a9"/>
        <w:tblW w:w="10632" w:type="dxa"/>
        <w:tblInd w:w="-213" w:type="dxa"/>
        <w:tblLook w:val="04A0"/>
      </w:tblPr>
      <w:tblGrid>
        <w:gridCol w:w="2127"/>
        <w:gridCol w:w="2268"/>
        <w:gridCol w:w="4252"/>
        <w:gridCol w:w="1134"/>
        <w:gridCol w:w="851"/>
      </w:tblGrid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Знания</w:t>
            </w:r>
            <w:r w:rsidRPr="0024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</w:t>
            </w:r>
            <w:r w:rsidRPr="00244C89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физической</w:t>
            </w:r>
            <w:r w:rsidRPr="00244C89">
              <w:rPr>
                <w:rFonts w:ascii="Times New Roman" w:hAnsi="Times New Roman" w:cs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культуре</w:t>
            </w:r>
            <w:r w:rsidRPr="00244C89">
              <w:rPr>
                <w:rFonts w:ascii="Times New Roman" w:hAnsi="Times New Roman" w:cs="Times New Roman"/>
                <w:b/>
                <w:color w:val="231F2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у древних народов. Инструктаж по ТБ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pStyle w:val="TableParagraph"/>
              <w:spacing w:before="57" w:line="249" w:lineRule="auto"/>
              <w:ind w:left="110" w:righ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подвижных игр и соревнований у древних народов. 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Способы</w:t>
            </w:r>
            <w:r w:rsidRPr="00244C89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самостоятельной</w:t>
            </w:r>
            <w:r w:rsidRPr="00244C89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физических упражнений. 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Нагрузка. Влияние нагрузки на мышцы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пульса на уроках физической культуры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Оздоровительная</w:t>
            </w:r>
            <w:r w:rsidRPr="00244C89">
              <w:rPr>
                <w:rFonts w:ascii="Times New Roman" w:hAnsi="Times New Roman" w:cs="Times New Roman"/>
                <w:i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физическая</w:t>
            </w:r>
            <w:r w:rsidRPr="00244C89">
              <w:rPr>
                <w:rFonts w:ascii="Times New Roman" w:hAnsi="Times New Roman" w:cs="Times New Roman"/>
                <w:i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организма. Способы составления графика закаливающих процедур.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 Зрительная гимнастика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"Лёгкая атлетика".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"Лёгкая атлетика". Прыжок в длину с разбега Комплекс упражнений для развития прыгучести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прыжка в длину с разбега способом согнув ноги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обучения прыжку в длину с разбега способом согнув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обучения прыжку в длину с разбега способом согнув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прыжка в высоту с прямого разбега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обучения прыжку в высоту с прямого разбега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обучения прыжку в высоту с прямого разбега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"Лёгкая атлетика".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Броски набивного мяча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из-за головы в положении стоя на дальность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из-за головы в положении сидя через  находящуюся впереди на небольшой высоте планку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броска набивного мяча из-за головы в положении стоя и сидя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"Лёгкая атлетика".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Беговые упражнения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повышенной 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координационной сложности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челночного бега 3 × 5 м; 4 × 5 м; 4 × 10 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максимальной скоростью на дистанцию 30 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максимальной скоростью на короткое расстояние с дополнительным отягощением (гантелями в руках весом по 100 г);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через набивные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;б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наступанием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гимнастическую скамейку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Строевые команды и упражнения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Организующие команды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Стройся», «Смирно», «На первый, второй рассчитайсь», «Вольно»,«Шагом марш», «На месте стой, раз, два», «Равняйсь»,«В две шеренги становись»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Организующие команды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Стройся», «Смирно», «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Напервый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второй рассчитайсь», «Вольно»,«Шагом марш», «На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местестой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раз, два», «Равняйсь»,«В две шеренги становись»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Лазанье по </w:t>
            </w:r>
            <w:proofErr w:type="spellStart"/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канату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гимнастическому канату в три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подготовительные упражнения для разучивания техники лазания по гимнастическому канату в три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самостоятельного разучивания лазанию по канату в три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подготовительные упражнения для разучивания техники лазания по гимнастическому канату в два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самостоятельного разучивания лазанию по канату в два приема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Передвижения по гимнастической скамейке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скамейке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передвижения по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наклонной гимнастической скамейке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Передвижения по гимнастической стенк</w:t>
            </w: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лазанья по гимнастической стенке разноимённым способом на небольшую высоту с последующим спрыгиванием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лазанья и спуск по гимнастической стенке разноимённым способом на небольшую высоту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Прыжки через скакалку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самостоятельного разучивания прыжков через скакалку с изменяющейся скоростью вращения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на месте, с изменяющейся скоростью вращения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выполнением прыжков через гимнастическую скакалку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Ритмическая гимнастика»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"Гимнастика с основами акробатики".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Танцевальные упражнения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танца полька в полной координации с музыкальным сопровождением;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 и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"Лыжная подготовка".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"Лыжная подготовка"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ередвижение на лыжах одновременным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ходомСпособы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подбора лыжного инвентаря для лыжных прогулок. ТБ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передвижения одновременным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Подводящие упражнения для самостоятельного обучения передвижению одновременным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 с равномерной скоростью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передвижения попеременным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Подводящие упражнения для самостоятельного обучения передвижению попеременным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 с равномерной скоростью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выносливости во время самостоятельных занятий лыжной подготовкой.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самостоятельных занятий по развитию выносливости во время лыжных прогулок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передвижения попеременным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лыжным ходом на оценку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"Лыжная подготовка". Повороты на лыжах способом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переступания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поворота на лыжах способом переступания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обучения технике поворота на лыжах способом переступания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"Плавательная подготовка"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"Плавательная подготовка". 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подготовкаПравила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на уроках плавания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Имитационные упражнения кроля на груди в зале «сухого плавания»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"Подвижные и спортивные игры".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"Подвижные и спортивные игры".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Подвижные игры с элементами спортивных игр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действия подвижной игры «Попади в кольцо»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подвижной игры «Попади в кольцо»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действия подвижной игры «Гонки баскетбольных мячей»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подвижной игры «Гонки баскетбольных мячей»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действия подвижной игры «Не давай мяча водящему»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подвижной игры «Не давай мяча водящему»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действия подвижной игры «Круговая лапта»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подвижной игры «Круговая лапта»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Модуль "Подвижные и </w:t>
            </w: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спортивные игры".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Баскетбол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Модуль "Подвижные и спортивные игры".</w:t>
            </w:r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Спортивные </w:t>
            </w:r>
            <w:proofErr w:type="spellStart"/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proofErr w:type="gramStart"/>
            <w:r w:rsidRPr="00244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аскетбол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спортивная игра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 действиям игры баскетбол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ведения баскетбольного мяча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обучения технике ведения баскетбольного мяча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и передачи баскетбольного мяча двумя руками от груди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обучения технике ловли и передачи баскетбольного мяча двумя руками от груди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освоения техники ловли и передачи баскетбольного мяча двумя руками от груди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для обучения игре в волейбол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прямой нижней подачи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разучивания прямой нижней подачи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обучения прямой нижней подаче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мяча снизу двумя руками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самостоятельного разучивания приема мяча снизу двумя руками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самостоятельного обучения приему мяча снизу двумя руками в волейболе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для обучения игре футбол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удара по неподвижному мячу в футболе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обучения удару по неподвижному мячу в футболе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 для обучения ведению мяча в футболе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89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>Прикладно-ор</w:t>
            </w:r>
            <w:proofErr w:type="gramStart"/>
            <w:r w:rsidRPr="00244C89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>и</w:t>
            </w:r>
            <w:proofErr w:type="spellEnd"/>
            <w:r w:rsidRPr="00244C89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24"/>
                <w:szCs w:val="24"/>
              </w:rPr>
              <w:t>-</w:t>
            </w:r>
            <w:proofErr w:type="gramEnd"/>
            <w:r w:rsidRPr="00244C89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244C8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lastRenderedPageBreak/>
              <w:t>ентированная</w:t>
            </w:r>
            <w:proofErr w:type="spellEnd"/>
            <w:r w:rsidRPr="00244C89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физическая</w:t>
            </w:r>
            <w:r w:rsidRPr="00244C89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44C8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Демонстрация прироста показателей </w:t>
            </w: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физических качеств к нормативным требованиям комплекса ГТО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 м (с)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Смешанное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передвижениена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м (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 (с)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навысокой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лежана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низкой перекладине 90 см (количество раз)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рукв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упоре лежа на пол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изположения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нагимнастической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скамье (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отуровня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скамьи - 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теннисного мяча в цель, дистанция 6 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попаданий)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E" w:rsidRPr="00244C89" w:rsidTr="002F3EBE">
        <w:tc>
          <w:tcPr>
            <w:tcW w:w="2127" w:type="dxa"/>
          </w:tcPr>
          <w:p w:rsidR="002F3EBE" w:rsidRPr="00244C89" w:rsidRDefault="002F3EBE" w:rsidP="002F3EBE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</w:t>
            </w:r>
            <w:proofErr w:type="spell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изположения</w:t>
            </w:r>
            <w:proofErr w:type="spell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</w:t>
            </w:r>
            <w:proofErr w:type="gramStart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4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 за 1 мин)</w:t>
            </w:r>
          </w:p>
        </w:tc>
        <w:tc>
          <w:tcPr>
            <w:tcW w:w="1134" w:type="dxa"/>
            <w:vAlign w:val="bottom"/>
          </w:tcPr>
          <w:p w:rsidR="002F3EBE" w:rsidRPr="00244C89" w:rsidRDefault="002F3EBE" w:rsidP="002F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EBE" w:rsidRPr="00244C89" w:rsidRDefault="002F3EBE" w:rsidP="002F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BE" w:rsidRPr="00D11F2D" w:rsidRDefault="002F3EBE" w:rsidP="002F3E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>
      <w:pPr>
        <w:pStyle w:val="2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D11F2D"/>
    <w:p w:rsidR="00D11F2D" w:rsidRDefault="00D11F2D" w:rsidP="00D11F2D"/>
    <w:p w:rsidR="00D11F2D" w:rsidRDefault="00D11F2D" w:rsidP="00D11F2D"/>
    <w:p w:rsidR="00D11F2D" w:rsidRDefault="00D11F2D" w:rsidP="00D11F2D"/>
    <w:p w:rsidR="00D11F2D" w:rsidRDefault="00D11F2D" w:rsidP="00D11F2D"/>
    <w:p w:rsidR="00D11F2D" w:rsidRDefault="00D11F2D" w:rsidP="00D11F2D"/>
    <w:p w:rsidR="00D11F2D" w:rsidRDefault="00D11F2D" w:rsidP="00D11F2D"/>
    <w:p w:rsidR="00D11F2D" w:rsidRDefault="00D11F2D" w:rsidP="00D11F2D"/>
    <w:p w:rsidR="00D11F2D" w:rsidRPr="00D11F2D" w:rsidRDefault="00D11F2D" w:rsidP="00D11F2D"/>
    <w:p w:rsidR="00D11F2D" w:rsidRPr="00D11F2D" w:rsidRDefault="00D11F2D" w:rsidP="00D11F2D"/>
    <w:p w:rsidR="00D11F2D" w:rsidRDefault="00D11F2D" w:rsidP="00D11F2D">
      <w:pPr>
        <w:pStyle w:val="2"/>
        <w:spacing w:before="60" w:after="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D11F2D" w:rsidRPr="00D11F2D" w:rsidRDefault="00D11F2D" w:rsidP="00D11F2D">
      <w:pPr>
        <w:pStyle w:val="2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F2D">
        <w:rPr>
          <w:rFonts w:ascii="Times New Roman" w:hAnsi="Times New Roman" w:cs="Times New Roman"/>
          <w:color w:val="000000" w:themeColor="text1"/>
          <w:sz w:val="24"/>
          <w:szCs w:val="24"/>
        </w:rPr>
        <w:t>3 класс</w:t>
      </w:r>
    </w:p>
    <w:tbl>
      <w:tblPr>
        <w:tblW w:w="10288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4695"/>
        <w:gridCol w:w="795"/>
        <w:gridCol w:w="480"/>
        <w:gridCol w:w="687"/>
        <w:gridCol w:w="1014"/>
        <w:gridCol w:w="851"/>
        <w:gridCol w:w="1032"/>
      </w:tblGrid>
      <w:tr w:rsidR="00D11F2D" w:rsidRPr="00D11F2D" w:rsidTr="00D11F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№</w:t>
            </w: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proofErr w:type="gramStart"/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Нормативы; испытания</w:t>
            </w:r>
          </w:p>
        </w:tc>
        <w:tc>
          <w:tcPr>
            <w:tcW w:w="190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289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11F2D" w:rsidRPr="00D11F2D" w:rsidRDefault="00D11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11F2D" w:rsidRPr="00D11F2D" w:rsidRDefault="00D11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«3»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30 м (сек)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1000 м (мин, сек)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Челночный бег 3x10 (сек)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  (</w:t>
            </w:r>
            <w:proofErr w:type="gramStart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через скакалку (количество раз в минуту)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60 м (сек)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Подтягивания (количество раз)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т/м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Подъём туловища из </w:t>
            </w:r>
            <w:proofErr w:type="gramStart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спине (количество раз в мин)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(количество раз </w:t>
            </w:r>
            <w:proofErr w:type="gramStart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Многоскоки-8 прыжков </w:t>
            </w:r>
            <w:proofErr w:type="gramStart"/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11F2D" w:rsidRPr="00D11F2D" w:rsidTr="00D11F2D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Пистолеты, с опорой на одну руку, на правой и левой ноге (количество раз)</w:t>
            </w:r>
          </w:p>
        </w:tc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F2D" w:rsidRPr="00D11F2D" w:rsidRDefault="00D11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11F2D" w:rsidRPr="00244C89" w:rsidRDefault="00D11F2D" w:rsidP="002F3EBE">
      <w:pPr>
        <w:rPr>
          <w:rFonts w:ascii="Times New Roman" w:hAnsi="Times New Roman" w:cs="Times New Roman"/>
          <w:sz w:val="24"/>
          <w:szCs w:val="24"/>
        </w:rPr>
      </w:pPr>
    </w:p>
    <w:p w:rsidR="00D91CC0" w:rsidRPr="00410AF3" w:rsidRDefault="00410AF3" w:rsidP="00410A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4493C" w:rsidRDefault="00C4493C" w:rsidP="00C4493C">
      <w:pPr>
        <w:pStyle w:val="1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образовательного процесса </w:t>
      </w:r>
    </w:p>
    <w:p w:rsidR="00C4493C" w:rsidRDefault="00C4493C" w:rsidP="00C4493C">
      <w:pPr>
        <w:pStyle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Обьязательные</w:t>
      </w:r>
      <w:proofErr w:type="spellEnd"/>
      <w:r>
        <w:rPr>
          <w:sz w:val="24"/>
          <w:szCs w:val="24"/>
        </w:rPr>
        <w:t xml:space="preserve"> учебные материалы</w:t>
      </w:r>
    </w:p>
    <w:p w:rsidR="00C4493C" w:rsidRDefault="00C4493C" w:rsidP="00C44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утбол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всех,1-4 класс/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Акционерное общество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br/>
        <w:t xml:space="preserve">Физическая культура. Гимнастика (в 2 частях), 1-4 класс/Винер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Цыганкова О.Д.; под редакцией Винер И.А., Акционерное общество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br/>
        <w:t>Физическая культура, 1-4 класс/Лях В.И., Акционерное общество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C4493C" w:rsidRDefault="00C4493C" w:rsidP="00C4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физической культуре для учащихся 1-4 классов</w:t>
      </w:r>
    </w:p>
    <w:p w:rsidR="00C4493C" w:rsidRPr="00D91CC0" w:rsidRDefault="00C4493C" w:rsidP="00C44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интернета.</w:t>
      </w:r>
    </w:p>
    <w:p w:rsidR="00C4493C" w:rsidRDefault="002B2059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C4493C" w:rsidRPr="00D91CC0">
          <w:rPr>
            <w:rStyle w:val="a3"/>
            <w:color w:val="auto"/>
            <w:sz w:val="24"/>
            <w:szCs w:val="24"/>
          </w:rPr>
          <w:t>https://edsoo.ru</w:t>
        </w:r>
      </w:hyperlink>
      <w:r w:rsidR="00C4493C" w:rsidRPr="00D91CC0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C4493C" w:rsidRPr="00D91CC0">
          <w:rPr>
            <w:rStyle w:val="a3"/>
            <w:color w:val="auto"/>
            <w:sz w:val="24"/>
            <w:szCs w:val="24"/>
          </w:rPr>
          <w:t>https://infourok.ru</w:t>
        </w:r>
      </w:hyperlink>
      <w:r w:rsidR="00D91CC0">
        <w:t xml:space="preserve">    </w:t>
      </w:r>
      <w:hyperlink w:history="1">
        <w:r w:rsidR="00C4493C" w:rsidRPr="00D91CC0">
          <w:rPr>
            <w:rStyle w:val="a3"/>
            <w:color w:val="auto"/>
            <w:sz w:val="24"/>
            <w:szCs w:val="24"/>
          </w:rPr>
          <w:t>http://  www.fizkulturavshkole.ru</w:t>
        </w:r>
      </w:hyperlink>
      <w:r w:rsidR="00C4493C" w:rsidRPr="00D91CC0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="00C4493C" w:rsidRPr="00D91CC0">
          <w:rPr>
            <w:rStyle w:val="a3"/>
            <w:color w:val="auto"/>
            <w:sz w:val="24"/>
            <w:szCs w:val="24"/>
          </w:rPr>
          <w:t>http://fizkulturnica.ru</w:t>
        </w:r>
      </w:hyperlink>
      <w:r w:rsidR="00C4493C" w:rsidRPr="00D91CC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D11F2D" w:rsidRPr="00246D7F">
          <w:rPr>
            <w:rStyle w:val="a3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2D" w:rsidRDefault="00D11F2D" w:rsidP="00C449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DE" w:rsidRPr="002F3EBE" w:rsidRDefault="002F24DE" w:rsidP="002F24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E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2F24DE" w:rsidRPr="002F3EBE" w:rsidRDefault="002F24DE" w:rsidP="002F2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BE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учета рабочей программы воспитания</w:t>
      </w:r>
    </w:p>
    <w:p w:rsidR="002F24DE" w:rsidRPr="00316F67" w:rsidRDefault="002F24DE" w:rsidP="00D11F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0" w:name="_Hlk107917849"/>
      <w:r w:rsidRPr="00316F67">
        <w:rPr>
          <w:rFonts w:ascii="Times New Roman" w:hAnsi="Times New Roman" w:cs="Times New Roman"/>
          <w:sz w:val="24"/>
          <w:szCs w:val="24"/>
        </w:rPr>
        <w:t>может предусматривать</w:t>
      </w:r>
      <w:bookmarkEnd w:id="0"/>
      <w:r w:rsidRPr="00316F67">
        <w:rPr>
          <w:rFonts w:ascii="Times New Roman" w:hAnsi="Times New Roman" w:cs="Times New Roman"/>
          <w:sz w:val="24"/>
          <w:szCs w:val="24"/>
        </w:rPr>
        <w:t>: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316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16F67">
        <w:rPr>
          <w:rFonts w:ascii="Times New Roman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316F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F67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316F67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316F67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F24DE" w:rsidRPr="00316F67" w:rsidRDefault="002F24DE" w:rsidP="00D11F2D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7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F24DE" w:rsidRPr="00316F67" w:rsidRDefault="002F24DE" w:rsidP="00D1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DE" w:rsidRPr="00316F67" w:rsidRDefault="002F24DE" w:rsidP="00D1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DE" w:rsidRPr="00316F67" w:rsidRDefault="002F24DE" w:rsidP="00D1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DE" w:rsidRPr="00316F67" w:rsidRDefault="002F24DE" w:rsidP="00D1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99" w:rsidRDefault="00F36899" w:rsidP="00D11F2D">
      <w:pPr>
        <w:spacing w:after="0" w:line="240" w:lineRule="auto"/>
      </w:pPr>
    </w:p>
    <w:sectPr w:rsidR="00F36899" w:rsidSect="002F3E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1D"/>
    <w:multiLevelType w:val="hybridMultilevel"/>
    <w:tmpl w:val="AF80378C"/>
    <w:lvl w:ilvl="0" w:tplc="5106E9B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9866022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6836385E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FE62A24C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E7B25F24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7B781F86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BAFE3988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66C61032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8B6656BC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">
    <w:nsid w:val="16CE1544"/>
    <w:multiLevelType w:val="hybridMultilevel"/>
    <w:tmpl w:val="F19A528E"/>
    <w:lvl w:ilvl="0" w:tplc="A6CE99AA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F6424E0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052E1726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7E5ADCDE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E1BA5614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914A55F2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A65A422C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1DF496E2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E66E8762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2">
    <w:nsid w:val="17F41689"/>
    <w:multiLevelType w:val="hybridMultilevel"/>
    <w:tmpl w:val="7E4EEE7E"/>
    <w:lvl w:ilvl="0" w:tplc="0C520090">
      <w:start w:val="6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D82A44A8">
      <w:numFmt w:val="bullet"/>
      <w:lvlText w:val="•"/>
      <w:lvlJc w:val="left"/>
      <w:pPr>
        <w:ind w:left="718" w:hanging="238"/>
      </w:pPr>
      <w:rPr>
        <w:lang w:val="ru-RU" w:eastAsia="en-US" w:bidi="ar-SA"/>
      </w:rPr>
    </w:lvl>
    <w:lvl w:ilvl="2" w:tplc="2D8EEB8E">
      <w:numFmt w:val="bullet"/>
      <w:lvlText w:val="•"/>
      <w:lvlJc w:val="left"/>
      <w:pPr>
        <w:ind w:left="1316" w:hanging="238"/>
      </w:pPr>
      <w:rPr>
        <w:lang w:val="ru-RU" w:eastAsia="en-US" w:bidi="ar-SA"/>
      </w:rPr>
    </w:lvl>
    <w:lvl w:ilvl="3" w:tplc="3F68DF7C">
      <w:numFmt w:val="bullet"/>
      <w:lvlText w:val="•"/>
      <w:lvlJc w:val="left"/>
      <w:pPr>
        <w:ind w:left="1914" w:hanging="238"/>
      </w:pPr>
      <w:rPr>
        <w:lang w:val="ru-RU" w:eastAsia="en-US" w:bidi="ar-SA"/>
      </w:rPr>
    </w:lvl>
    <w:lvl w:ilvl="4" w:tplc="352C5278">
      <w:numFmt w:val="bullet"/>
      <w:lvlText w:val="•"/>
      <w:lvlJc w:val="left"/>
      <w:pPr>
        <w:ind w:left="2513" w:hanging="238"/>
      </w:pPr>
      <w:rPr>
        <w:lang w:val="ru-RU" w:eastAsia="en-US" w:bidi="ar-SA"/>
      </w:rPr>
    </w:lvl>
    <w:lvl w:ilvl="5" w:tplc="4A2014BE">
      <w:numFmt w:val="bullet"/>
      <w:lvlText w:val="•"/>
      <w:lvlJc w:val="left"/>
      <w:pPr>
        <w:ind w:left="3111" w:hanging="238"/>
      </w:pPr>
      <w:rPr>
        <w:lang w:val="ru-RU" w:eastAsia="en-US" w:bidi="ar-SA"/>
      </w:rPr>
    </w:lvl>
    <w:lvl w:ilvl="6" w:tplc="0F602580">
      <w:numFmt w:val="bullet"/>
      <w:lvlText w:val="•"/>
      <w:lvlJc w:val="left"/>
      <w:pPr>
        <w:ind w:left="3709" w:hanging="238"/>
      </w:pPr>
      <w:rPr>
        <w:lang w:val="ru-RU" w:eastAsia="en-US" w:bidi="ar-SA"/>
      </w:rPr>
    </w:lvl>
    <w:lvl w:ilvl="7" w:tplc="0C6CEBC0">
      <w:numFmt w:val="bullet"/>
      <w:lvlText w:val="•"/>
      <w:lvlJc w:val="left"/>
      <w:pPr>
        <w:ind w:left="4308" w:hanging="238"/>
      </w:pPr>
      <w:rPr>
        <w:lang w:val="ru-RU" w:eastAsia="en-US" w:bidi="ar-SA"/>
      </w:rPr>
    </w:lvl>
    <w:lvl w:ilvl="8" w:tplc="A59CE7DA">
      <w:numFmt w:val="bullet"/>
      <w:lvlText w:val="•"/>
      <w:lvlJc w:val="left"/>
      <w:pPr>
        <w:ind w:left="4906" w:hanging="238"/>
      </w:pPr>
      <w:rPr>
        <w:lang w:val="ru-RU" w:eastAsia="en-US" w:bidi="ar-SA"/>
      </w:rPr>
    </w:lvl>
  </w:abstractNum>
  <w:abstractNum w:abstractNumId="3">
    <w:nsid w:val="205216B8"/>
    <w:multiLevelType w:val="hybridMultilevel"/>
    <w:tmpl w:val="66728B92"/>
    <w:lvl w:ilvl="0" w:tplc="0120989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496BDD2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B8400F10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4FBA08E6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C0AE5EA8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B9FA4ABA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4AB6A2B2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070A77D2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165C2298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4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A5243CF"/>
    <w:multiLevelType w:val="hybridMultilevel"/>
    <w:tmpl w:val="5732B12E"/>
    <w:lvl w:ilvl="0" w:tplc="B2607F4A">
      <w:start w:val="3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A81E1678">
      <w:numFmt w:val="bullet"/>
      <w:lvlText w:val="•"/>
      <w:lvlJc w:val="left"/>
      <w:pPr>
        <w:ind w:left="718" w:hanging="238"/>
      </w:pPr>
      <w:rPr>
        <w:lang w:val="ru-RU" w:eastAsia="en-US" w:bidi="ar-SA"/>
      </w:rPr>
    </w:lvl>
    <w:lvl w:ilvl="2" w:tplc="522017AC">
      <w:numFmt w:val="bullet"/>
      <w:lvlText w:val="•"/>
      <w:lvlJc w:val="left"/>
      <w:pPr>
        <w:ind w:left="1316" w:hanging="238"/>
      </w:pPr>
      <w:rPr>
        <w:lang w:val="ru-RU" w:eastAsia="en-US" w:bidi="ar-SA"/>
      </w:rPr>
    </w:lvl>
    <w:lvl w:ilvl="3" w:tplc="6FFC7F8C">
      <w:numFmt w:val="bullet"/>
      <w:lvlText w:val="•"/>
      <w:lvlJc w:val="left"/>
      <w:pPr>
        <w:ind w:left="1914" w:hanging="238"/>
      </w:pPr>
      <w:rPr>
        <w:lang w:val="ru-RU" w:eastAsia="en-US" w:bidi="ar-SA"/>
      </w:rPr>
    </w:lvl>
    <w:lvl w:ilvl="4" w:tplc="920EAE12">
      <w:numFmt w:val="bullet"/>
      <w:lvlText w:val="•"/>
      <w:lvlJc w:val="left"/>
      <w:pPr>
        <w:ind w:left="2513" w:hanging="238"/>
      </w:pPr>
      <w:rPr>
        <w:lang w:val="ru-RU" w:eastAsia="en-US" w:bidi="ar-SA"/>
      </w:rPr>
    </w:lvl>
    <w:lvl w:ilvl="5" w:tplc="6132252A">
      <w:numFmt w:val="bullet"/>
      <w:lvlText w:val="•"/>
      <w:lvlJc w:val="left"/>
      <w:pPr>
        <w:ind w:left="3111" w:hanging="238"/>
      </w:pPr>
      <w:rPr>
        <w:lang w:val="ru-RU" w:eastAsia="en-US" w:bidi="ar-SA"/>
      </w:rPr>
    </w:lvl>
    <w:lvl w:ilvl="6" w:tplc="30FA501E">
      <w:numFmt w:val="bullet"/>
      <w:lvlText w:val="•"/>
      <w:lvlJc w:val="left"/>
      <w:pPr>
        <w:ind w:left="3709" w:hanging="238"/>
      </w:pPr>
      <w:rPr>
        <w:lang w:val="ru-RU" w:eastAsia="en-US" w:bidi="ar-SA"/>
      </w:rPr>
    </w:lvl>
    <w:lvl w:ilvl="7" w:tplc="EA1A83A4">
      <w:numFmt w:val="bullet"/>
      <w:lvlText w:val="•"/>
      <w:lvlJc w:val="left"/>
      <w:pPr>
        <w:ind w:left="4308" w:hanging="238"/>
      </w:pPr>
      <w:rPr>
        <w:lang w:val="ru-RU" w:eastAsia="en-US" w:bidi="ar-SA"/>
      </w:rPr>
    </w:lvl>
    <w:lvl w:ilvl="8" w:tplc="BBECCFD6">
      <w:numFmt w:val="bullet"/>
      <w:lvlText w:val="•"/>
      <w:lvlJc w:val="left"/>
      <w:pPr>
        <w:ind w:left="4906" w:hanging="238"/>
      </w:pPr>
      <w:rPr>
        <w:lang w:val="ru-RU" w:eastAsia="en-US" w:bidi="ar-SA"/>
      </w:rPr>
    </w:lvl>
  </w:abstractNum>
  <w:abstractNum w:abstractNumId="6">
    <w:nsid w:val="2A540BA9"/>
    <w:multiLevelType w:val="hybridMultilevel"/>
    <w:tmpl w:val="E5FEC7D8"/>
    <w:lvl w:ilvl="0" w:tplc="25A22096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39A9814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E4EA77FC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9BB047DC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319C7EA2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860AB0F8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8A02DE2C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F712026E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B46C3B32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7">
    <w:nsid w:val="3119540E"/>
    <w:multiLevelType w:val="hybridMultilevel"/>
    <w:tmpl w:val="C0506F24"/>
    <w:lvl w:ilvl="0" w:tplc="57CEF64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092C930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BC56D1E8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4F4A4A5C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043486CE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3776FA9A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995A8AFE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DA8490AC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87DEDD9E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8">
    <w:nsid w:val="484079CF"/>
    <w:multiLevelType w:val="hybridMultilevel"/>
    <w:tmpl w:val="B2BEBC72"/>
    <w:lvl w:ilvl="0" w:tplc="0A5257B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C2AABE2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96B66AE6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955A2D88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0888C5B6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74A096CA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60645AC2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1B388EF4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87C041AE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9">
    <w:nsid w:val="48E53398"/>
    <w:multiLevelType w:val="hybridMultilevel"/>
    <w:tmpl w:val="02C21AB8"/>
    <w:lvl w:ilvl="0" w:tplc="85DE16B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E52577C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9B1E66D0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A0E4E02E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D8AE1132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2CA081D2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C3E481BC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A3767C8E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F478640C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10">
    <w:nsid w:val="4CC3205A"/>
    <w:multiLevelType w:val="hybridMultilevel"/>
    <w:tmpl w:val="8E167632"/>
    <w:lvl w:ilvl="0" w:tplc="E86E84F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FA67490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252A39CC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C870E3BA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E398C27C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C6180046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F056D94A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6B1A557E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30A8E9E0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1">
    <w:nsid w:val="50186091"/>
    <w:multiLevelType w:val="hybridMultilevel"/>
    <w:tmpl w:val="EE8CF3C6"/>
    <w:lvl w:ilvl="0" w:tplc="83D27BD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77A5090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3A10DEB8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BDE6CD18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C7940714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EAB6006A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4B94DCC0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54940A4E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A802FB3A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2">
    <w:nsid w:val="5114306D"/>
    <w:multiLevelType w:val="hybridMultilevel"/>
    <w:tmpl w:val="FCAC1A88"/>
    <w:lvl w:ilvl="0" w:tplc="2774DFB2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7828DDA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83A6EC52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9DC06288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5CB4F9F2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423ED73C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92228A76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3C804894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E646A160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3">
    <w:nsid w:val="5E1D3EA8"/>
    <w:multiLevelType w:val="hybridMultilevel"/>
    <w:tmpl w:val="CAC226CA"/>
    <w:lvl w:ilvl="0" w:tplc="64EADFD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EBE9184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E304BF20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C2664396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2E4EEDB8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534CE1E6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C2EA0244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438E23B8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91CE022E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abstractNum w:abstractNumId="14">
    <w:nsid w:val="60AB3D60"/>
    <w:multiLevelType w:val="hybridMultilevel"/>
    <w:tmpl w:val="A99A0DB4"/>
    <w:lvl w:ilvl="0" w:tplc="105873F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D789F8A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10CA5816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AC76C690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F8825F24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654ECD42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019AE9C4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BD3086F2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93083178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5">
    <w:nsid w:val="61900D53"/>
    <w:multiLevelType w:val="hybridMultilevel"/>
    <w:tmpl w:val="9FEE043C"/>
    <w:lvl w:ilvl="0" w:tplc="DED676D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8BE71FA">
      <w:numFmt w:val="bullet"/>
      <w:lvlText w:val="•"/>
      <w:lvlJc w:val="left"/>
      <w:pPr>
        <w:ind w:left="718" w:hanging="173"/>
      </w:pPr>
      <w:rPr>
        <w:lang w:val="ru-RU" w:eastAsia="en-US" w:bidi="ar-SA"/>
      </w:rPr>
    </w:lvl>
    <w:lvl w:ilvl="2" w:tplc="E8E2DC54">
      <w:numFmt w:val="bullet"/>
      <w:lvlText w:val="•"/>
      <w:lvlJc w:val="left"/>
      <w:pPr>
        <w:ind w:left="1316" w:hanging="173"/>
      </w:pPr>
      <w:rPr>
        <w:lang w:val="ru-RU" w:eastAsia="en-US" w:bidi="ar-SA"/>
      </w:rPr>
    </w:lvl>
    <w:lvl w:ilvl="3" w:tplc="409C1872">
      <w:numFmt w:val="bullet"/>
      <w:lvlText w:val="•"/>
      <w:lvlJc w:val="left"/>
      <w:pPr>
        <w:ind w:left="1914" w:hanging="173"/>
      </w:pPr>
      <w:rPr>
        <w:lang w:val="ru-RU" w:eastAsia="en-US" w:bidi="ar-SA"/>
      </w:rPr>
    </w:lvl>
    <w:lvl w:ilvl="4" w:tplc="1592DDBA">
      <w:numFmt w:val="bullet"/>
      <w:lvlText w:val="•"/>
      <w:lvlJc w:val="left"/>
      <w:pPr>
        <w:ind w:left="2513" w:hanging="173"/>
      </w:pPr>
      <w:rPr>
        <w:lang w:val="ru-RU" w:eastAsia="en-US" w:bidi="ar-SA"/>
      </w:rPr>
    </w:lvl>
    <w:lvl w:ilvl="5" w:tplc="DAB885B4">
      <w:numFmt w:val="bullet"/>
      <w:lvlText w:val="•"/>
      <w:lvlJc w:val="left"/>
      <w:pPr>
        <w:ind w:left="3111" w:hanging="173"/>
      </w:pPr>
      <w:rPr>
        <w:lang w:val="ru-RU" w:eastAsia="en-US" w:bidi="ar-SA"/>
      </w:rPr>
    </w:lvl>
    <w:lvl w:ilvl="6" w:tplc="F48ADC98">
      <w:numFmt w:val="bullet"/>
      <w:lvlText w:val="•"/>
      <w:lvlJc w:val="left"/>
      <w:pPr>
        <w:ind w:left="3709" w:hanging="173"/>
      </w:pPr>
      <w:rPr>
        <w:lang w:val="ru-RU" w:eastAsia="en-US" w:bidi="ar-SA"/>
      </w:rPr>
    </w:lvl>
    <w:lvl w:ilvl="7" w:tplc="71ECE36C">
      <w:numFmt w:val="bullet"/>
      <w:lvlText w:val="•"/>
      <w:lvlJc w:val="left"/>
      <w:pPr>
        <w:ind w:left="4308" w:hanging="173"/>
      </w:pPr>
      <w:rPr>
        <w:lang w:val="ru-RU" w:eastAsia="en-US" w:bidi="ar-SA"/>
      </w:rPr>
    </w:lvl>
    <w:lvl w:ilvl="8" w:tplc="56161D60">
      <w:numFmt w:val="bullet"/>
      <w:lvlText w:val="•"/>
      <w:lvlJc w:val="left"/>
      <w:pPr>
        <w:ind w:left="4906" w:hanging="173"/>
      </w:pPr>
      <w:rPr>
        <w:lang w:val="ru-RU" w:eastAsia="en-US" w:bidi="ar-SA"/>
      </w:rPr>
    </w:lvl>
  </w:abstractNum>
  <w:abstractNum w:abstractNumId="16">
    <w:nsid w:val="6AC66A9C"/>
    <w:multiLevelType w:val="hybridMultilevel"/>
    <w:tmpl w:val="86A26F1A"/>
    <w:lvl w:ilvl="0" w:tplc="A7DE7976">
      <w:start w:val="8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1B560CFA">
      <w:numFmt w:val="bullet"/>
      <w:lvlText w:val="•"/>
      <w:lvlJc w:val="left"/>
      <w:pPr>
        <w:ind w:left="718" w:hanging="237"/>
      </w:pPr>
      <w:rPr>
        <w:lang w:val="ru-RU" w:eastAsia="en-US" w:bidi="ar-SA"/>
      </w:rPr>
    </w:lvl>
    <w:lvl w:ilvl="2" w:tplc="4CE2FE36">
      <w:numFmt w:val="bullet"/>
      <w:lvlText w:val="•"/>
      <w:lvlJc w:val="left"/>
      <w:pPr>
        <w:ind w:left="1316" w:hanging="237"/>
      </w:pPr>
      <w:rPr>
        <w:lang w:val="ru-RU" w:eastAsia="en-US" w:bidi="ar-SA"/>
      </w:rPr>
    </w:lvl>
    <w:lvl w:ilvl="3" w:tplc="14322144">
      <w:numFmt w:val="bullet"/>
      <w:lvlText w:val="•"/>
      <w:lvlJc w:val="left"/>
      <w:pPr>
        <w:ind w:left="1914" w:hanging="237"/>
      </w:pPr>
      <w:rPr>
        <w:lang w:val="ru-RU" w:eastAsia="en-US" w:bidi="ar-SA"/>
      </w:rPr>
    </w:lvl>
    <w:lvl w:ilvl="4" w:tplc="9956F23E">
      <w:numFmt w:val="bullet"/>
      <w:lvlText w:val="•"/>
      <w:lvlJc w:val="left"/>
      <w:pPr>
        <w:ind w:left="2513" w:hanging="237"/>
      </w:pPr>
      <w:rPr>
        <w:lang w:val="ru-RU" w:eastAsia="en-US" w:bidi="ar-SA"/>
      </w:rPr>
    </w:lvl>
    <w:lvl w:ilvl="5" w:tplc="EC4E07BA">
      <w:numFmt w:val="bullet"/>
      <w:lvlText w:val="•"/>
      <w:lvlJc w:val="left"/>
      <w:pPr>
        <w:ind w:left="3111" w:hanging="237"/>
      </w:pPr>
      <w:rPr>
        <w:lang w:val="ru-RU" w:eastAsia="en-US" w:bidi="ar-SA"/>
      </w:rPr>
    </w:lvl>
    <w:lvl w:ilvl="6" w:tplc="C05ADBFA">
      <w:numFmt w:val="bullet"/>
      <w:lvlText w:val="•"/>
      <w:lvlJc w:val="left"/>
      <w:pPr>
        <w:ind w:left="3709" w:hanging="237"/>
      </w:pPr>
      <w:rPr>
        <w:lang w:val="ru-RU" w:eastAsia="en-US" w:bidi="ar-SA"/>
      </w:rPr>
    </w:lvl>
    <w:lvl w:ilvl="7" w:tplc="C8BEC9D0">
      <w:numFmt w:val="bullet"/>
      <w:lvlText w:val="•"/>
      <w:lvlJc w:val="left"/>
      <w:pPr>
        <w:ind w:left="4308" w:hanging="237"/>
      </w:pPr>
      <w:rPr>
        <w:lang w:val="ru-RU" w:eastAsia="en-US" w:bidi="ar-SA"/>
      </w:rPr>
    </w:lvl>
    <w:lvl w:ilvl="8" w:tplc="C4104E88">
      <w:numFmt w:val="bullet"/>
      <w:lvlText w:val="•"/>
      <w:lvlJc w:val="left"/>
      <w:pPr>
        <w:ind w:left="4906" w:hanging="237"/>
      </w:pPr>
      <w:rPr>
        <w:lang w:val="ru-RU" w:eastAsia="en-US" w:bidi="ar-SA"/>
      </w:rPr>
    </w:lvl>
  </w:abstractNum>
  <w:abstractNum w:abstractNumId="17">
    <w:nsid w:val="6CA70246"/>
    <w:multiLevelType w:val="hybridMultilevel"/>
    <w:tmpl w:val="EE82AB40"/>
    <w:lvl w:ilvl="0" w:tplc="6908D076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F80A51EC">
      <w:numFmt w:val="bullet"/>
      <w:lvlText w:val="•"/>
      <w:lvlJc w:val="left"/>
      <w:pPr>
        <w:ind w:left="718" w:hanging="238"/>
      </w:pPr>
      <w:rPr>
        <w:lang w:val="ru-RU" w:eastAsia="en-US" w:bidi="ar-SA"/>
      </w:rPr>
    </w:lvl>
    <w:lvl w:ilvl="2" w:tplc="566E3AA4">
      <w:numFmt w:val="bullet"/>
      <w:lvlText w:val="•"/>
      <w:lvlJc w:val="left"/>
      <w:pPr>
        <w:ind w:left="1316" w:hanging="238"/>
      </w:pPr>
      <w:rPr>
        <w:lang w:val="ru-RU" w:eastAsia="en-US" w:bidi="ar-SA"/>
      </w:rPr>
    </w:lvl>
    <w:lvl w:ilvl="3" w:tplc="23106874">
      <w:numFmt w:val="bullet"/>
      <w:lvlText w:val="•"/>
      <w:lvlJc w:val="left"/>
      <w:pPr>
        <w:ind w:left="1914" w:hanging="238"/>
      </w:pPr>
      <w:rPr>
        <w:lang w:val="ru-RU" w:eastAsia="en-US" w:bidi="ar-SA"/>
      </w:rPr>
    </w:lvl>
    <w:lvl w:ilvl="4" w:tplc="8376AC06">
      <w:numFmt w:val="bullet"/>
      <w:lvlText w:val="•"/>
      <w:lvlJc w:val="left"/>
      <w:pPr>
        <w:ind w:left="2513" w:hanging="238"/>
      </w:pPr>
      <w:rPr>
        <w:lang w:val="ru-RU" w:eastAsia="en-US" w:bidi="ar-SA"/>
      </w:rPr>
    </w:lvl>
    <w:lvl w:ilvl="5" w:tplc="F7C835E2">
      <w:numFmt w:val="bullet"/>
      <w:lvlText w:val="•"/>
      <w:lvlJc w:val="left"/>
      <w:pPr>
        <w:ind w:left="3111" w:hanging="238"/>
      </w:pPr>
      <w:rPr>
        <w:lang w:val="ru-RU" w:eastAsia="en-US" w:bidi="ar-SA"/>
      </w:rPr>
    </w:lvl>
    <w:lvl w:ilvl="6" w:tplc="81F8A73E">
      <w:numFmt w:val="bullet"/>
      <w:lvlText w:val="•"/>
      <w:lvlJc w:val="left"/>
      <w:pPr>
        <w:ind w:left="3709" w:hanging="238"/>
      </w:pPr>
      <w:rPr>
        <w:lang w:val="ru-RU" w:eastAsia="en-US" w:bidi="ar-SA"/>
      </w:rPr>
    </w:lvl>
    <w:lvl w:ilvl="7" w:tplc="8D5CA24C">
      <w:numFmt w:val="bullet"/>
      <w:lvlText w:val="•"/>
      <w:lvlJc w:val="left"/>
      <w:pPr>
        <w:ind w:left="4308" w:hanging="238"/>
      </w:pPr>
      <w:rPr>
        <w:lang w:val="ru-RU" w:eastAsia="en-US" w:bidi="ar-SA"/>
      </w:rPr>
    </w:lvl>
    <w:lvl w:ilvl="8" w:tplc="AFB2E03A">
      <w:numFmt w:val="bullet"/>
      <w:lvlText w:val="•"/>
      <w:lvlJc w:val="left"/>
      <w:pPr>
        <w:ind w:left="4906" w:hanging="238"/>
      </w:pPr>
      <w:rPr>
        <w:lang w:val="ru-RU" w:eastAsia="en-US" w:bidi="ar-SA"/>
      </w:rPr>
    </w:lvl>
  </w:abstractNum>
  <w:abstractNum w:abstractNumId="18">
    <w:nsid w:val="719E7E08"/>
    <w:multiLevelType w:val="hybridMultilevel"/>
    <w:tmpl w:val="B41E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1005"/>
    <w:multiLevelType w:val="hybridMultilevel"/>
    <w:tmpl w:val="9566F9A0"/>
    <w:lvl w:ilvl="0" w:tplc="0262DC9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0D851B0">
      <w:numFmt w:val="bullet"/>
      <w:lvlText w:val="•"/>
      <w:lvlJc w:val="left"/>
      <w:pPr>
        <w:ind w:left="862" w:hanging="173"/>
      </w:pPr>
      <w:rPr>
        <w:lang w:val="ru-RU" w:eastAsia="en-US" w:bidi="ar-SA"/>
      </w:rPr>
    </w:lvl>
    <w:lvl w:ilvl="2" w:tplc="615098E0">
      <w:numFmt w:val="bullet"/>
      <w:lvlText w:val="•"/>
      <w:lvlJc w:val="left"/>
      <w:pPr>
        <w:ind w:left="1444" w:hanging="173"/>
      </w:pPr>
      <w:rPr>
        <w:lang w:val="ru-RU" w:eastAsia="en-US" w:bidi="ar-SA"/>
      </w:rPr>
    </w:lvl>
    <w:lvl w:ilvl="3" w:tplc="5E566ADE">
      <w:numFmt w:val="bullet"/>
      <w:lvlText w:val="•"/>
      <w:lvlJc w:val="left"/>
      <w:pPr>
        <w:ind w:left="2026" w:hanging="173"/>
      </w:pPr>
      <w:rPr>
        <w:lang w:val="ru-RU" w:eastAsia="en-US" w:bidi="ar-SA"/>
      </w:rPr>
    </w:lvl>
    <w:lvl w:ilvl="4" w:tplc="2116943A">
      <w:numFmt w:val="bullet"/>
      <w:lvlText w:val="•"/>
      <w:lvlJc w:val="left"/>
      <w:pPr>
        <w:ind w:left="2609" w:hanging="173"/>
      </w:pPr>
      <w:rPr>
        <w:lang w:val="ru-RU" w:eastAsia="en-US" w:bidi="ar-SA"/>
      </w:rPr>
    </w:lvl>
    <w:lvl w:ilvl="5" w:tplc="0406BA38">
      <w:numFmt w:val="bullet"/>
      <w:lvlText w:val="•"/>
      <w:lvlJc w:val="left"/>
      <w:pPr>
        <w:ind w:left="3191" w:hanging="173"/>
      </w:pPr>
      <w:rPr>
        <w:lang w:val="ru-RU" w:eastAsia="en-US" w:bidi="ar-SA"/>
      </w:rPr>
    </w:lvl>
    <w:lvl w:ilvl="6" w:tplc="90266FAE">
      <w:numFmt w:val="bullet"/>
      <w:lvlText w:val="•"/>
      <w:lvlJc w:val="left"/>
      <w:pPr>
        <w:ind w:left="3773" w:hanging="173"/>
      </w:pPr>
      <w:rPr>
        <w:lang w:val="ru-RU" w:eastAsia="en-US" w:bidi="ar-SA"/>
      </w:rPr>
    </w:lvl>
    <w:lvl w:ilvl="7" w:tplc="09508412">
      <w:numFmt w:val="bullet"/>
      <w:lvlText w:val="•"/>
      <w:lvlJc w:val="left"/>
      <w:pPr>
        <w:ind w:left="4356" w:hanging="173"/>
      </w:pPr>
      <w:rPr>
        <w:lang w:val="ru-RU" w:eastAsia="en-US" w:bidi="ar-SA"/>
      </w:rPr>
    </w:lvl>
    <w:lvl w:ilvl="8" w:tplc="3D2C28E8">
      <w:numFmt w:val="bullet"/>
      <w:lvlText w:val="•"/>
      <w:lvlJc w:val="left"/>
      <w:pPr>
        <w:ind w:left="4938" w:hanging="173"/>
      </w:pPr>
      <w:rPr>
        <w:lang w:val="ru-RU" w:eastAsia="en-US" w:bidi="ar-SA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93C"/>
    <w:rsid w:val="001A60DD"/>
    <w:rsid w:val="002B2059"/>
    <w:rsid w:val="002F24DE"/>
    <w:rsid w:val="002F3EBE"/>
    <w:rsid w:val="00410AF3"/>
    <w:rsid w:val="007B4ECB"/>
    <w:rsid w:val="009B7546"/>
    <w:rsid w:val="00B103C4"/>
    <w:rsid w:val="00C4493C"/>
    <w:rsid w:val="00C72CB0"/>
    <w:rsid w:val="00D11F2D"/>
    <w:rsid w:val="00D91CC0"/>
    <w:rsid w:val="00E26103"/>
    <w:rsid w:val="00EF57B0"/>
    <w:rsid w:val="00F3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C"/>
  </w:style>
  <w:style w:type="paragraph" w:styleId="1">
    <w:name w:val="heading 1"/>
    <w:basedOn w:val="a"/>
    <w:link w:val="10"/>
    <w:uiPriority w:val="9"/>
    <w:qFormat/>
    <w:rsid w:val="00C4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449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49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4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C449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C4493C"/>
    <w:rPr>
      <w:rFonts w:ascii="Cambria" w:eastAsia="Cambria" w:hAnsi="Cambria" w:cs="Cambria"/>
      <w:sz w:val="20"/>
      <w:szCs w:val="20"/>
    </w:rPr>
  </w:style>
  <w:style w:type="paragraph" w:styleId="a8">
    <w:name w:val="List Paragraph"/>
    <w:basedOn w:val="a"/>
    <w:uiPriority w:val="34"/>
    <w:qFormat/>
    <w:rsid w:val="00C4493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4493C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paragraph" w:customStyle="1" w:styleId="Heading1">
    <w:name w:val="Heading 1"/>
    <w:basedOn w:val="a"/>
    <w:uiPriority w:val="1"/>
    <w:semiHidden/>
    <w:qFormat/>
    <w:rsid w:val="00C4493C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italic">
    <w:name w:val="italic"/>
    <w:basedOn w:val="a0"/>
    <w:rsid w:val="00C4493C"/>
  </w:style>
  <w:style w:type="table" w:styleId="a9">
    <w:name w:val="Table Grid"/>
    <w:basedOn w:val="a1"/>
    <w:uiPriority w:val="59"/>
    <w:rsid w:val="00C4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4493C"/>
    <w:rPr>
      <w:b/>
      <w:bCs/>
    </w:rPr>
  </w:style>
  <w:style w:type="character" w:styleId="ab">
    <w:name w:val="Emphasis"/>
    <w:basedOn w:val="a0"/>
    <w:uiPriority w:val="20"/>
    <w:qFormat/>
    <w:rsid w:val="00C4493C"/>
    <w:rPr>
      <w:i/>
      <w:iCs/>
    </w:rPr>
  </w:style>
  <w:style w:type="paragraph" w:customStyle="1" w:styleId="12">
    <w:name w:val="Заголовок 12"/>
    <w:basedOn w:val="a"/>
    <w:uiPriority w:val="1"/>
    <w:qFormat/>
    <w:rsid w:val="00B103C4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1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kultur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ed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2022-08-29T14:42:00Z</dcterms:created>
  <dcterms:modified xsi:type="dcterms:W3CDTF">2022-11-01T04:57:00Z</dcterms:modified>
</cp:coreProperties>
</file>