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772400"/>
            <wp:effectExtent l="19050" t="0" r="3175" b="0"/>
            <wp:docPr id="1" name="Рисунок 1" descr="F:\титульники\тит.элек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тит.элек.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25" w:rsidRDefault="00EC527D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C25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7636" w:rsidRPr="00B10343" w:rsidRDefault="00003C25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857636"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Нормативные документы и методические рекомендации, на основе которых составлена рабочая программа: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5 марта 2004 года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с изменениями от 31 января 2012 года N 69);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«О рабочих программах учебных предметов, курсов (ФКГСОО)  Муниципального общеобразовательного казенного учреждения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Удмурт-Тоймобашская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-   Образовательная программа среднего общего образования МКОУ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Удмурт-Тоймобашская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 СОШ на 2022-2023 учебный год;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просвещения РФ «О внесении изменений в федеральный перечень учебников» от 08.05.2019 №233;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-  Учебный план МКОУ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Удмурт-Тоймобашская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2022-2023 учебный год.</w:t>
      </w:r>
    </w:p>
    <w:p w:rsidR="00857636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  Программа разработана на основе программы элективных курсов по литературе для 10-11 классов автора-составителя Г.М. </w:t>
      </w:r>
      <w:proofErr w:type="spellStart"/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>Вялковой</w:t>
      </w:r>
      <w:proofErr w:type="spellEnd"/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(Волгоград: Учитель, 2011) и соответствует Федеральному компоненту государственного стандарта общего образования по литературе.  </w:t>
      </w:r>
      <w:r w:rsidR="00857636"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на 34 часа (1 час в неделю). Содержание рабочей программы направлено на освоение учащимися знаний, умений и навыков на профильном уровне, что соответствует образовательной программе</w:t>
      </w:r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МКОУ </w:t>
      </w:r>
      <w:proofErr w:type="spellStart"/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>Удмурт-Тоймобашская</w:t>
      </w:r>
      <w:proofErr w:type="spellEnd"/>
      <w:r w:rsidR="00857636"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857636"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Форма организации образовательного процесса: классно-урочная система.</w:t>
      </w:r>
    </w:p>
    <w:p w:rsid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Содержание курса обусловлено общей нацеленностью образовательного процесса на достижение целей обучения, что возможно на основе 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который обеспечивает формирование  и развитие коммуникативной, языковой, лингвистической и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 Личностные действия позволяют сделать обучение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 Регулятивные действия 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      Познавательные действия 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Курс «Художественный анализ текста» направлен не только на образовательное, но и духовное, эстетическое развитие учащихся. Поэтому предполагается использование таких форм занятий, когда на уроках создается творческая атмосфера совместной деятельности учителя и учащихся, атмосфера духовного общения. Учитель отбирает для работы материал с </w:t>
      </w:r>
      <w:proofErr w:type="gram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proofErr w:type="gram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как его эстетической ценности, так и значимости  для раскрытия темы и идеи художественного произведения. Занятия по спецкурсу проводятся параллельно урокам литературы.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      Программа курса «Художественный анализ</w:t>
      </w:r>
      <w:r w:rsidR="00B1034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Pr="00B10343">
        <w:rPr>
          <w:rFonts w:ascii="Times New Roman" w:hAnsi="Times New Roman" w:cs="Times New Roman"/>
          <w:sz w:val="24"/>
          <w:szCs w:val="24"/>
          <w:lang w:eastAsia="ru-RU"/>
        </w:rPr>
        <w:t>» предусматривает более глубокое овладение рядом специальных понятий, которые хотя и анализируются на уроках русского языка и литературы (по основной программе), но не рассматриваются в достаточно полном объеме и в определенной системе.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       Программа знакомит со всеми видами анализа художественного текста: ритмико-интонационным, лингвостилистическим, лексико-семантическим,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хронотопическим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>. Завершает курс всесторонний итоговый анализ текста, включающий в себя  приобретённые учащимися знания и умения.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Курс имеет как теоретическую, так и практическую направленность: в программе представлены понятия и категории теории художественной речи, научных методов филологического анализа художественного текста и методики его комментирования, а также самореализация школьников в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сфере на практических занятиях.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B10343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программы в области формирования системы знаний, умений: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ознакомить учащихся с величайшими памятниками культуры, литературы, расширить представление учащихся о жанрах литературы, показать своеобразие и самобытность произведений литературы;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способствовать духовному становлению личности;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формированию нравственных позиций, эстетического вкуса;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совершенному владению речью;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осмыслению литературы как особой формы культурной традиции.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 </w:t>
      </w:r>
      <w:r w:rsidRPr="00B1034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0343" w:rsidRPr="00B1034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эстетических и теоретико-литературных понятий как условие полноценного восприятия, анализа и оценки художественных произведений;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навыков грамотной устной и письменной речи;</w:t>
      </w: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развитие потенциальных творческих способностей школьников.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 Раздел </w:t>
      </w:r>
      <w:r w:rsidRPr="00B103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</w:t>
      </w: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 «Планируемые результаты освоения учебного курса»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 Курс направлен на образовательное развитие учащихся: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углубление знаний об основных литературных направлениях, родах, жанрах;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общие сведения по теории стихосложения;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умение владеть различными видами речевой деятельности,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создание творческих текстов различных жанров;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 развитие представления об эстетической ценности языковых средств выразительности.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Программа «Художественный анализ текста» направлена на выработку у учащихся следующих основных умений: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-анализ художественного произведения в контексте сюжетно-композиционного единства;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-умение видеть эстетическую функцию языковых средств и художественных деталей произведения;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-умение определять жанрово-родовую природу произведения как воплощение историко-культурного развития искусства слова;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-умение давать эстетическую оценку произведению и аргументировать ее: интерпретировать в контексте художественной культуры и традиции;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-умение выполнять исследовательские работы по художественному анализу текста, умение выполнять письменные творческие работы различных жанров.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-способность к построению индивидуальной образовательной траектории,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-владение навыками учебно-исследовательской, проектной и социальной деятельности.</w:t>
      </w:r>
    </w:p>
    <w:p w:rsid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   Предметные: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-освоенные обучающимися в ходе изучения учебного предмета умения, специфические для данной предметной области,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</w:t>
      </w: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-формирование научного типа мышления, владение научной терминологией, ключевыми понятиями, методами и приёмами.</w:t>
      </w: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 Раздел </w:t>
      </w:r>
      <w:r w:rsidRPr="00B103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</w:t>
      </w: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 «Со</w:t>
      </w:r>
      <w:r w:rsidRPr="00B1034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держание учебного курса»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Анализ художественных текстов с актуализацией проблемы взаимосвязи формы и содержания.</w:t>
      </w:r>
      <w:proofErr w:type="gram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>6 часов)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художественного текста. Форма и содержание. Тема и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Сюжет и композиция художественного произведения.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Авторская позиция и способы ее выражения.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Интерпретация художественного произведения.(5 часов)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Конфликт в поэтике произведения. Литературный герой (персонаж, характер, тип). Функции пейзажа в произведении. Портрет в художественном произведении. Детальный анализ текста. Роль символов в художественном произведении.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Изобразительно-выразительные средства – «ключи» к пониманию текста.(8 часов)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Фонетические средства выразительности (аллитерация, ассонанс). Лексические средства выразительности (тропы). Синтаксические средства выразительности. Стилистические средства выразительности. Общее понятие о системах стихосложения. Звуковые средства художественной изобразительности.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Пути анализа художественного текста.(16 часов)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Ритмико-интонационный анализ текста. Явление звукописи в художественной литературе. Фонетический анализ художественного текста.</w:t>
      </w:r>
    </w:p>
    <w:p w:rsidR="00857636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Анализ текста с точки зрения его стилистических особенностей. </w:t>
      </w:r>
      <w:proofErr w:type="spellStart"/>
      <w:r w:rsidRPr="00B10343">
        <w:rPr>
          <w:rFonts w:ascii="Times New Roman" w:hAnsi="Times New Roman" w:cs="Times New Roman"/>
          <w:sz w:val="24"/>
          <w:szCs w:val="24"/>
          <w:lang w:eastAsia="ru-RU"/>
        </w:rPr>
        <w:t>Хронотопическое</w:t>
      </w:r>
      <w:proofErr w:type="spellEnd"/>
      <w:r w:rsidRPr="00B10343">
        <w:rPr>
          <w:rFonts w:ascii="Times New Roman" w:hAnsi="Times New Roman" w:cs="Times New Roman"/>
          <w:sz w:val="24"/>
          <w:szCs w:val="24"/>
          <w:lang w:eastAsia="ru-RU"/>
        </w:rPr>
        <w:t xml:space="preserve"> чтение, трансформации героев и ситуаций, включение учебных задач в контекст жизненных проблем, построение сообщений с альтернативными смыслами, соотнесение смыслов ряда произведений писателя.</w:t>
      </w: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343" w:rsidRPr="00B10343" w:rsidRDefault="00B10343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3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Раздел </w:t>
      </w:r>
      <w:r w:rsidRPr="00B103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III</w:t>
      </w:r>
      <w:r w:rsidRPr="00B10343">
        <w:rPr>
          <w:rFonts w:ascii="Times New Roman" w:hAnsi="Times New Roman" w:cs="Times New Roman"/>
          <w:b/>
          <w:sz w:val="28"/>
          <w:szCs w:val="28"/>
          <w:lang w:eastAsia="ru-RU"/>
        </w:rPr>
        <w:t> «Тематическое планирование»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1658"/>
        <w:gridCol w:w="1274"/>
        <w:gridCol w:w="2319"/>
        <w:gridCol w:w="1274"/>
        <w:gridCol w:w="1271"/>
        <w:gridCol w:w="1388"/>
        <w:gridCol w:w="63"/>
      </w:tblGrid>
      <w:tr w:rsidR="00857636" w:rsidRPr="00B10343" w:rsidTr="00857636">
        <w:trPr>
          <w:trHeight w:val="39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часов, отводимое на освоение раздела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часов, отводимое на освоение  темы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Примерные сроки освоения темы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(с__ по __ 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 успеваемости по теме, примерные сроки  контроля</w:t>
            </w:r>
          </w:p>
        </w:tc>
      </w:tr>
      <w:tr w:rsidR="00857636" w:rsidRPr="00B10343" w:rsidTr="00857636">
        <w:trPr>
          <w:trHeight w:val="417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Введение. «Анализ художественного текста как способ изучения литературного произведения»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художественного текста как способ изучения литературного произведения.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rPr>
          <w:trHeight w:val="377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художественного текста. Форма и содержание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rPr>
          <w:trHeight w:val="377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Тема и </w:t>
            </w:r>
            <w:proofErr w:type="spellStart"/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rPr>
          <w:trHeight w:val="377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Сюжет и композиция художественного произведения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Авторская позиция и способы ее выражения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подготовке восприятия художественного текста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Интерпретация художественного произведения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Конфликт в поэтике произведения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Литературный герой (персонаж, характер, тип)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Функции пейзажа в произведении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Портрет в художественном произведении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Художественная деталь. Символ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Изобразительно-выразительные средства – «ключи» к пониманию текста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Фонетические средства выразительности (аллитерация, ассонанс)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Лексические средства выразительности (тропы)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Синтаксические средства выразительности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Стилистические средства выразительности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понятие о системах стихосложения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Звуковые средства художественной изобразительности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Рифма. Ритм  и интонация в прозе.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 «Художественный анализ лирического текста».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Пути анализа художественного текста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Ритмико-интонационный анализ текста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Явление звукописи в художественной литературе.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Фонетический анализ художественного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Лексико-</w:t>
            </w: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семантический анализ текста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Лексика с точки зрения её происхождения и сферы употребления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Стилистические фигуры.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Изобразительные возможности слов.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Лексико-семантический анализ художественного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Лингвостилистический анализ текста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Изобразительные возможности словообразовательных средств.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Пространство и время в художественных произведениях.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Лингвостилистический анализ художественного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Хронотопический</w:t>
            </w:r>
            <w:proofErr w:type="spellEnd"/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 художественного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Идейно-образный анализ художественного текста.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Комплексный анализ текста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142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34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636" w:rsidRPr="00B10343" w:rsidTr="008576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636" w:rsidRPr="00B10343" w:rsidRDefault="00857636" w:rsidP="00B10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7636" w:rsidRPr="00B10343" w:rsidRDefault="00857636" w:rsidP="00B10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3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B664F" w:rsidRPr="00B10343" w:rsidRDefault="008B664F" w:rsidP="00B103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B664F" w:rsidRPr="00B10343" w:rsidSect="00EA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36"/>
    <w:rsid w:val="00003C25"/>
    <w:rsid w:val="00246EB7"/>
    <w:rsid w:val="00857636"/>
    <w:rsid w:val="008B664F"/>
    <w:rsid w:val="00B10343"/>
    <w:rsid w:val="00EA5442"/>
    <w:rsid w:val="00EC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3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5</cp:revision>
  <cp:lastPrinted>2022-09-21T15:45:00Z</cp:lastPrinted>
  <dcterms:created xsi:type="dcterms:W3CDTF">2022-09-20T15:45:00Z</dcterms:created>
  <dcterms:modified xsi:type="dcterms:W3CDTF">2022-10-18T06:59:00Z</dcterms:modified>
</cp:coreProperties>
</file>