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B7" w:rsidRPr="008507C6" w:rsidRDefault="00EF3DD7" w:rsidP="00065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07325" cy="10681335"/>
            <wp:effectExtent l="19050" t="0" r="3175" b="0"/>
            <wp:docPr id="1" name="Рисунок 1" descr="C:\Users\Библиотека\Desktop\физкульт. 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изкульт. 11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325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BB7" w:rsidRPr="008507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ПОЯСНИТЕЛЬНАЯ </w:t>
      </w:r>
      <w:r w:rsidR="00065BB7" w:rsidRPr="008507C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lastRenderedPageBreak/>
        <w:t>ЗАПИСКА</w:t>
      </w:r>
    </w:p>
    <w:p w:rsidR="00065BB7" w:rsidRPr="008507C6" w:rsidRDefault="00065BB7" w:rsidP="0006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65BB7" w:rsidRPr="008507C6" w:rsidRDefault="00065BB7" w:rsidP="00065BB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0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учебному предмету «Физическая культура» ориентирована на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</w:t>
      </w:r>
      <w:r w:rsidRPr="00850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 и составлена на основе следующих нормативных документов:</w:t>
      </w:r>
      <w:proofErr w:type="gramEnd"/>
      <w:r w:rsidRPr="008507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8507C6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Рабочая  программа  составлена  с  учетом  следующих  нормативных  документов: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1. Федерального закона Российской Федерации от 29 декабря 2012 г. № 279-ФЗ «Об образовании в Российской Федерации»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2. Федерального государственного образовательного стандарта среднего общего образования (утв. приказом Министерства образования и науки РФ от 17.05.2012 N 413)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3. Примерной основной образовательной программы среднего общего образования (одобрена решением федерального учебно-методического объединения по среднему образованию (от 12 мая 2016 года. Протокол №2/16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4. Приказом </w:t>
      </w:r>
      <w:proofErr w:type="spellStart"/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Минпросвещения</w:t>
      </w:r>
      <w:proofErr w:type="spellEnd"/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год.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5. Постановления Главного государственного санитарного врача РФ от 29 декабря 2010 г.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изменениями.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6. Учебного плана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Удмурт-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Тоймобашской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СОШ на 2022-2023</w:t>
      </w: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учебный год</w:t>
      </w:r>
    </w:p>
    <w:p w:rsidR="00065BB7" w:rsidRPr="008507C6" w:rsidRDefault="00065BB7" w:rsidP="0006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7. Положения о рабочей программе МКОУ Удмурт- </w:t>
      </w:r>
      <w:proofErr w:type="spellStart"/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Тоймобашской</w:t>
      </w:r>
      <w:proofErr w:type="spellEnd"/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СОШ</w:t>
      </w:r>
    </w:p>
    <w:p w:rsidR="00065BB7" w:rsidRPr="008507C6" w:rsidRDefault="00065BB7" w:rsidP="00065B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8.  Примерной программы основного общего образования по физической культуре к учебникам 10-11 классов под редакцией А.П. Матвеев М.: Просвещение, 2020.</w:t>
      </w:r>
    </w:p>
    <w:p w:rsidR="00065BB7" w:rsidRPr="008507C6" w:rsidRDefault="00065BB7" w:rsidP="00065B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Данный вариант программы обеспечен учебником для общеобразовательных школ: «Физическая культура» 10-11 класс. Москва: Просвещение, 2020 г. Автор А.П.Матвеев.</w:t>
      </w:r>
    </w:p>
    <w:p w:rsidR="00065BB7" w:rsidRPr="008507C6" w:rsidRDefault="00065BB7" w:rsidP="00065B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   Государственный стандарт второго поколения предусматривает обновление общего физкультурного образования, отвечающего современным требованиям общества и личности, и учитывающего национально-региональные особенности, специфику и исторические традиции конкретного образовательного учреждения. Стандарт представляет собой требования и нормы, определяющие обязательный минимум содержания основных образовательных программ общего образования. Уровень подготовки выпускников образовательных учреждений, максимальный объём учебной нагрузки обучающихся, а также основные требования к обеспечению образовательного процесса.</w:t>
      </w:r>
    </w:p>
    <w:p w:rsidR="00065BB7" w:rsidRPr="008507C6" w:rsidRDefault="00065BB7" w:rsidP="00065B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lastRenderedPageBreak/>
        <w:t xml:space="preserve">           Цели и задачи:</w:t>
      </w:r>
    </w:p>
    <w:p w:rsidR="00065BB7" w:rsidRPr="008507C6" w:rsidRDefault="00065BB7" w:rsidP="00065BB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Учитывая эти особенности, предлагаемая программа по физической культуре для учащихся  школы ориентируется на решение следующих </w:t>
      </w: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целей и задач:</w:t>
      </w:r>
    </w:p>
    <w:p w:rsidR="00065BB7" w:rsidRPr="008507C6" w:rsidRDefault="00065BB7" w:rsidP="00065BB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Целью  </w:t>
      </w: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программы по физической культуре является формирование у учащихся основной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065BB7" w:rsidRPr="008507C6" w:rsidRDefault="00065BB7" w:rsidP="00065B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совершенствование жизненно важных навыков и умений в ходьбе, прыжках, </w:t>
      </w:r>
      <w:proofErr w:type="spellStart"/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лазаньи</w:t>
      </w:r>
      <w:proofErr w:type="spellEnd"/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, метании;</w:t>
      </w:r>
    </w:p>
    <w:p w:rsidR="00065BB7" w:rsidRPr="008507C6" w:rsidRDefault="00065BB7" w:rsidP="00065B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065BB7" w:rsidRPr="008507C6" w:rsidRDefault="00065BB7" w:rsidP="00065B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развитие основных физических качеств: силы, быстроты, выносливости, координации движений, гибкости;</w:t>
      </w:r>
    </w:p>
    <w:p w:rsidR="00065BB7" w:rsidRPr="008507C6" w:rsidRDefault="00065BB7" w:rsidP="00065B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065BB7" w:rsidRPr="008507C6" w:rsidRDefault="00065BB7" w:rsidP="00065B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065BB7" w:rsidRPr="008507C6" w:rsidRDefault="00065BB7" w:rsidP="00065B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обучение простейшим способам контроля за физической нагрузкой, отдельным показателям физического развития и физической подготовленности           </w:t>
      </w:r>
    </w:p>
    <w:p w:rsidR="00065BB7" w:rsidRPr="008507C6" w:rsidRDefault="00065BB7" w:rsidP="0006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65BB7" w:rsidRPr="008507C6" w:rsidRDefault="00065BB7" w:rsidP="00065B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  <w:u w:color="000000"/>
          <w:lang w:eastAsia="ru-RU"/>
        </w:rPr>
        <w:t>Место учебного предмета в учебном плане</w:t>
      </w:r>
    </w:p>
    <w:p w:rsidR="00065BB7" w:rsidRPr="008507C6" w:rsidRDefault="00065BB7" w:rsidP="00065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color="000000"/>
          <w:lang w:eastAsia="ru-RU"/>
        </w:rPr>
        <w:t xml:space="preserve">      Согласно базисному (образовательному) плану образовательных учреждений РФ всего на изуче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ние физической культуры в 11</w:t>
      </w:r>
      <w:r w:rsidRPr="008507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классе  выделяется 102 часа</w:t>
      </w:r>
      <w:r w:rsidRPr="008507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. Кроме того, предусмотрено проведение 3-го часа физической культуры. Введение дополнительного часа физической культуры продиктовано необходимостью изменения физиче</w:t>
      </w: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ской подготовки детей в школах. </w:t>
      </w:r>
    </w:p>
    <w:p w:rsidR="00065BB7" w:rsidRPr="008507C6" w:rsidRDefault="00065BB7" w:rsidP="00065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8507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 xml:space="preserve">      На основании Примерных программ  </w:t>
      </w:r>
      <w:proofErr w:type="spellStart"/>
      <w:r w:rsidRPr="008507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>Минобрнауки</w:t>
      </w:r>
      <w:proofErr w:type="spellEnd"/>
      <w:r w:rsidRPr="008507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 xml:space="preserve">  РФ, содержащих требования к минималь</w:t>
      </w:r>
      <w:r w:rsidRPr="008507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 xml:space="preserve">ному объему содержания образования по предметному курсу, и с учетом стандарта конкретного </w:t>
      </w:r>
      <w:r w:rsidRPr="008507C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образовательного учреждения реализуется программа базового уровня.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     В рабочей программе программный материал делится на две части: базовую и вариативную. В базовую часть –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культура». Вариативная часть включает в себя программный материал на усмотрение учителя и условий материально – технической базы образовательного учреждения</w:t>
      </w:r>
    </w:p>
    <w:p w:rsidR="00065BB7" w:rsidRPr="008507C6" w:rsidRDefault="00065BB7" w:rsidP="00065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65BB7" w:rsidRDefault="00065BB7" w:rsidP="00065B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65BB7" w:rsidRDefault="00065BB7" w:rsidP="00065B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9240B7" w:rsidRDefault="009240B7" w:rsidP="00065B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</w:rPr>
        <w:lastRenderedPageBreak/>
        <w:t xml:space="preserve">Планируемые результаты 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быть освоено каждым учеником 11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класса.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Результаты освоения программного материала по пре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дмету «Физическая культура» в 11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классе  оцениваются по трем базовым уровням, исходя из принципа «конкретное – общее - частное», и представлены соответственно личностными, </w:t>
      </w:r>
      <w:proofErr w:type="spellStart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метапредметными</w:t>
      </w:r>
      <w:proofErr w:type="spellEnd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 предметными результатами.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ru-RU"/>
        </w:rPr>
        <w:t>Личностные результаты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познавательной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нравственной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трудовой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умение планировать режим дня, обеспечивать оптимальное сочетание нагрузки и отдыха;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эстетической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красивая (правильная) осанка, умение ее длительно сохранять при разнообразных формах движения и пере движений;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культура движения, умение передвигаться красиво, легко и непринужденно.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lastRenderedPageBreak/>
        <w:t>В области коммуникативной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физической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spellStart"/>
      <w:r w:rsidRPr="00850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ru-RU"/>
        </w:rPr>
        <w:t>Метапредметные</w:t>
      </w:r>
      <w:proofErr w:type="spellEnd"/>
      <w:r w:rsidRPr="00850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ru-RU"/>
        </w:rPr>
        <w:t xml:space="preserve"> результаты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характеризуют уровень </w:t>
      </w:r>
      <w:proofErr w:type="spellStart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сформированности</w:t>
      </w:r>
      <w:proofErr w:type="spellEnd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spellStart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Метапредметные</w:t>
      </w:r>
      <w:proofErr w:type="spellEnd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результаты проявляются в различных областях культуры.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познавательной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• 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девиантного</w:t>
      </w:r>
      <w:proofErr w:type="spellEnd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(отклоняющегося) поведения.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нравственной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трудовой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рациональное планирование учебной деятельности, умение организовывать места занятий и обеспечивать их безопасность;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эстетической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proofErr w:type="spellStart"/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Вобласти</w:t>
      </w:r>
      <w:proofErr w:type="spellEnd"/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 xml:space="preserve"> коммуникативной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физической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  <w:lang w:eastAsia="ru-RU"/>
        </w:rPr>
        <w:t>Предметные результаты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характеризуют опыт обучающихся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 обучающихся,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 как и </w:t>
      </w:r>
      <w:proofErr w:type="spellStart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метапредметные</w:t>
      </w:r>
      <w:proofErr w:type="spellEnd"/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, проявляются в разных областях культуры.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познавательной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знание основных направлений развития физической культуры в обществе, их целей, задач и форм организации;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нравственной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трудовой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преодолевать трудности, выполнять учебные задания по технической и физической подготовке в полном объеме;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эстетической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коммуникативной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интересно и доступно излагать знания о физической культуре, грамотно пользоваться понятийным аппаратом;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осуществлять судейство соревнований по одному из видов спорта, владеть информационными жестами судьи.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  <w:lang w:eastAsia="ru-RU"/>
        </w:rPr>
        <w:t>В области физической культуры: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Содержание учебного предмета</w:t>
      </w:r>
    </w:p>
    <w:p w:rsidR="00065BB7" w:rsidRPr="008507C6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 xml:space="preserve">Гимнастика </w:t>
      </w:r>
    </w:p>
    <w:p w:rsidR="00065BB7" w:rsidRPr="008507C6" w:rsidRDefault="00065BB7" w:rsidP="00065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Правила ТБ на уроках гимнастики. Строевые упражнения. Висы и упоры. Акробатика. Опорные прыжки. </w:t>
      </w:r>
    </w:p>
    <w:p w:rsidR="00065BB7" w:rsidRPr="008507C6" w:rsidRDefault="00065BB7" w:rsidP="00065BB7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Спортивные игры</w:t>
      </w:r>
    </w:p>
    <w:p w:rsidR="00065BB7" w:rsidRPr="008507C6" w:rsidRDefault="00065BB7" w:rsidP="00065B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Правила ТБ на уроках спортивных игр.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Стойка и передвижения игрока. Комбинации из разученных перемещений. Переда</w:t>
      </w:r>
      <w:r w:rsidRPr="008507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color="000000"/>
        </w:rPr>
        <w:t xml:space="preserve">ча над собой во встречных колоннах. Нижняя прямая подача, прием подачи. Игра по упрошенным правилам.  </w:t>
      </w:r>
      <w:r w:rsidRPr="008507C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  <w:t>Верхняя передача в парах через сетку. Пере</w:t>
      </w:r>
      <w:r w:rsidRPr="008507C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color="000000"/>
        </w:rPr>
        <w:t xml:space="preserve">дача над собой во встречных </w:t>
      </w:r>
      <w:proofErr w:type="spellStart"/>
      <w:r w:rsidRPr="008507C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color="000000"/>
        </w:rPr>
        <w:t>колоннах</w:t>
      </w:r>
      <w:proofErr w:type="gramStart"/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color="000000"/>
        </w:rPr>
        <w:t>.</w:t>
      </w:r>
      <w:r w:rsidRPr="008507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color="000000"/>
        </w:rPr>
        <w:t>П</w:t>
      </w:r>
      <w:proofErr w:type="gramEnd"/>
      <w:r w:rsidRPr="008507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color="000000"/>
        </w:rPr>
        <w:t>ередача</w:t>
      </w:r>
      <w:proofErr w:type="spellEnd"/>
      <w:r w:rsidRPr="008507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color="000000"/>
        </w:rPr>
        <w:t xml:space="preserve"> в тройках после перемещения. Передача над собой во встречных колоннах. Нижняя прямая подача, прием подачи. Нападающий удар в тройках через сетку. Игра по упрощенным правилам. Тактика свободного нападения</w:t>
      </w:r>
    </w:p>
    <w:p w:rsidR="00065BB7" w:rsidRPr="008507C6" w:rsidRDefault="00065BB7" w:rsidP="00065BB7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Лёгкая атлетика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Правила техники безопасности при занятиях легкой атлетикой. </w:t>
      </w:r>
      <w:r w:rsidRPr="008507C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color="000000"/>
        </w:rPr>
        <w:t>Спринтер</w:t>
      </w:r>
      <w:r w:rsidRPr="008507C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</w:rPr>
        <w:t xml:space="preserve">ский бег, </w:t>
      </w:r>
      <w:r w:rsidRPr="008507C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color="000000"/>
        </w:rPr>
        <w:t xml:space="preserve">эстафетный </w:t>
      </w: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бег. </w:t>
      </w:r>
      <w:r w:rsidRPr="008507C6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u w:color="000000"/>
        </w:rPr>
        <w:t xml:space="preserve">Прыжок в длину, метание. Бег на средние дистанции. </w:t>
      </w:r>
      <w:r w:rsidRPr="008507C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color="000000"/>
        </w:rPr>
        <w:t>Низкий старт 30-</w:t>
      </w:r>
      <w:smartTag w:uri="urn:schemas-microsoft-com:office:smarttags" w:element="metricconverter">
        <w:smartTagPr>
          <w:attr w:name="ProductID" w:val="40 м"/>
        </w:smartTagPr>
        <w:r w:rsidRPr="008507C6">
          <w:rPr>
            <w:rFonts w:ascii="Times New Roman" w:eastAsia="Calibri" w:hAnsi="Times New Roman" w:cs="Times New Roman"/>
            <w:color w:val="000000"/>
            <w:spacing w:val="-4"/>
            <w:sz w:val="24"/>
            <w:szCs w:val="24"/>
            <w:u w:color="000000"/>
          </w:rPr>
          <w:t>40 м</w:t>
        </w:r>
      </w:smartTag>
      <w:r w:rsidRPr="008507C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color="000000"/>
        </w:rPr>
        <w:t>. Бег по дистанции (70-</w:t>
      </w:r>
      <w:smartTag w:uri="urn:schemas-microsoft-com:office:smarttags" w:element="metricconverter">
        <w:smartTagPr>
          <w:attr w:name="ProductID" w:val="80 м"/>
        </w:smartTagPr>
        <w:r w:rsidRPr="008507C6">
          <w:rPr>
            <w:rFonts w:ascii="Times New Roman" w:eastAsia="Calibri" w:hAnsi="Times New Roman" w:cs="Times New Roman"/>
            <w:color w:val="000000"/>
            <w:spacing w:val="-4"/>
            <w:sz w:val="24"/>
            <w:szCs w:val="24"/>
            <w:u w:color="000000"/>
          </w:rPr>
          <w:t>80 м</w:t>
        </w:r>
      </w:smartTag>
      <w:r w:rsidRPr="008507C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u w:color="000000"/>
        </w:rPr>
        <w:t>). Эстафетный бег. ОРУ. Специаль</w:t>
      </w:r>
      <w:r w:rsidRPr="008507C6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u w:color="000000"/>
        </w:rPr>
        <w:t>ные беговые упражнения. Развитие скоростных качеств. Правила использования л/а упражнений для развития скоростных качеств</w:t>
      </w: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.  </w:t>
      </w:r>
      <w:r w:rsidRPr="008507C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color="000000"/>
        </w:rPr>
        <w:t xml:space="preserve">Отталкивание. Метание теннисного мяча </w:t>
      </w: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на дальность с 5-6 шагов.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Влияние легкоатлетических упражнений на укрепление здоровья и основные системы организма; название разучиваемых упражнений и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представления о темпе, скорости и объеме легкоатлетических упражнений, направленных на развитие выносливости, быстроты, силы, координационных способностей. Измерение результатов;  подача команд; демонстрация упражнений;  помощь в оценке результатов и проведении соревнований, в подготовке места проведения занятий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Упражнения и простейшие программы развития выносливости, скоростно-силовых, скоростных и координационных способностей на основе освоенных легкоатлетических упражнений. Правила самоконтроля и гигиены.</w:t>
      </w:r>
    </w:p>
    <w:p w:rsidR="00065BB7" w:rsidRPr="008507C6" w:rsidRDefault="00065BB7" w:rsidP="00065BB7">
      <w:pPr>
        <w:shd w:val="clear" w:color="auto" w:fill="FFFFFF"/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Лыжные гонки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Одновременный одношажный ход и попеременный </w:t>
      </w:r>
      <w:proofErr w:type="spellStart"/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четырехшажный</w:t>
      </w:r>
      <w:proofErr w:type="spellEnd"/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ход. Преодоление трамплинов (высота 30-50 см). Совершенствование техники ранее освоенных способов передвижения на лыжах.</w:t>
      </w:r>
    </w:p>
    <w:p w:rsidR="00065BB7" w:rsidRPr="008507C6" w:rsidRDefault="00065BB7" w:rsidP="00065BB7">
      <w:pPr>
        <w:shd w:val="clear" w:color="auto" w:fill="FFFFFF"/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Плавание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lastRenderedPageBreak/>
        <w:t>Основные правила проведения соревнований. Правила техники безопасности. Способы транспортировки пострадавших в воде.</w:t>
      </w:r>
    </w:p>
    <w:p w:rsidR="00065BB7" w:rsidRPr="008507C6" w:rsidRDefault="00065BB7" w:rsidP="00065BB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Требования к уровню обучающихся</w:t>
      </w:r>
    </w:p>
    <w:p w:rsidR="00065BB7" w:rsidRPr="008507C6" w:rsidRDefault="00065BB7" w:rsidP="00065B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Знания о физической культуре:</w:t>
      </w: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Обучающейся научится: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Обучающийся</w:t>
      </w:r>
      <w:r w:rsidRPr="008507C6"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  <w:t xml:space="preserve"> получит возможность научиться:</w:t>
      </w:r>
    </w:p>
    <w:p w:rsidR="00065BB7" w:rsidRPr="008507C6" w:rsidRDefault="00065BB7" w:rsidP="00065BB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</w:pP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  <w:t>характеризовать</w:t>
      </w: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65BB7" w:rsidRPr="008507C6" w:rsidRDefault="00065BB7" w:rsidP="00065BB7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65BB7" w:rsidRPr="008507C6" w:rsidRDefault="00065BB7" w:rsidP="00065BB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ind w:hanging="284"/>
        <w:jc w:val="both"/>
        <w:outlineLvl w:val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color="000000"/>
        </w:rPr>
        <w:t>Способы двигательной (физкультурной) деятельности</w:t>
      </w:r>
    </w:p>
    <w:p w:rsidR="00065BB7" w:rsidRPr="008507C6" w:rsidRDefault="00065BB7" w:rsidP="00065BB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Обучающийся научится: 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065BB7" w:rsidRPr="008507C6" w:rsidRDefault="00065BB7" w:rsidP="00065BB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Обучающийся</w:t>
      </w:r>
      <w:r w:rsidRPr="008507C6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получит возможность научиться: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65BB7" w:rsidRPr="008507C6" w:rsidRDefault="00065BB7" w:rsidP="00065BB7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ind w:hanging="284"/>
        <w:jc w:val="both"/>
        <w:outlineLvl w:val="0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color="000000"/>
        </w:rPr>
        <w:t>Физическое совершенствование</w:t>
      </w:r>
    </w:p>
    <w:p w:rsidR="00065BB7" w:rsidRPr="008507C6" w:rsidRDefault="00065BB7" w:rsidP="00065BB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Обучающийся научится: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выполнять акробатические комбинации из числа хорошо освоенных упражнений;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выполнять гимнастические комбинации на спортивных снарядах из числа хорошо освоенных упражнений;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выполнять легкоатлетические упражнения в беге и прыжках (в высоту и длину);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lastRenderedPageBreak/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8507C6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(для снежных регионов России)</w:t>
      </w: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;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выполнять спуски и торможения на лыжах с пологого склона одним из разученных способов;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выполнять тестовые упражнения на оценку уровня индивидуального развития основных физических качеств.</w:t>
      </w:r>
      <w:bookmarkStart w:id="0" w:name="_GoBack"/>
      <w:bookmarkEnd w:id="0"/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Обучающийся</w:t>
      </w:r>
      <w:r w:rsidRPr="008507C6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получит возможность научиться: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065BB7" w:rsidRPr="008507C6" w:rsidRDefault="00065BB7" w:rsidP="00065BB7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преодолевать естественные и искусственные препятствия с помощью разнообразных способов лазания, прыжков и бега.</w:t>
      </w:r>
    </w:p>
    <w:p w:rsidR="00065BB7" w:rsidRPr="008507C6" w:rsidRDefault="00065BB7" w:rsidP="00065B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26"/>
        <w:gridCol w:w="10425"/>
      </w:tblGrid>
      <w:tr w:rsidR="00065BB7" w:rsidRPr="008507C6" w:rsidTr="009240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Уровни усвоения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Отметка по пятибалльной шкале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Показатели выполнения</w:t>
            </w:r>
          </w:p>
        </w:tc>
      </w:tr>
      <w:tr w:rsidR="00065BB7" w:rsidRPr="008507C6" w:rsidTr="009240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«5»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Движения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</w:t>
            </w:r>
            <w:proofErr w:type="spellStart"/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обьяснить</w:t>
            </w:r>
            <w:proofErr w:type="spellEnd"/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, как оно выполняется, и продемонстрировать. </w:t>
            </w:r>
          </w:p>
        </w:tc>
      </w:tr>
      <w:tr w:rsidR="00065BB7" w:rsidRPr="008507C6" w:rsidTr="009240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Повышенный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«4»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При выполнении ученик действует так же, как и в предыдущем случае, но допустил не более двух незначительных ошибок.</w:t>
            </w:r>
          </w:p>
        </w:tc>
      </w:tr>
      <w:tr w:rsidR="00065BB7" w:rsidRPr="008507C6" w:rsidTr="009240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«3»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Двигательные действия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выполнять движение в нестандартных и сложных в сравнении с уроком в условиях.</w:t>
            </w:r>
          </w:p>
        </w:tc>
      </w:tr>
      <w:tr w:rsidR="00065BB7" w:rsidRPr="008507C6" w:rsidTr="009240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Пониженный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«2»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Движение или отдельные его элементы выполнены не правильно, допущено более 2-х значительных или одна грубая ошибка.</w:t>
            </w:r>
          </w:p>
        </w:tc>
      </w:tr>
    </w:tbl>
    <w:p w:rsidR="00065BB7" w:rsidRPr="008507C6" w:rsidRDefault="00065BB7" w:rsidP="00065BB7">
      <w:pPr>
        <w:spacing w:after="0" w:line="276" w:lineRule="auto"/>
        <w:ind w:left="870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65BB7" w:rsidRPr="008507C6" w:rsidRDefault="00065BB7" w:rsidP="0006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  <w:r w:rsidRPr="008507C6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  <w:t>Календарно – тематическое планирование</w:t>
      </w:r>
    </w:p>
    <w:p w:rsidR="00065BB7" w:rsidRPr="008507C6" w:rsidRDefault="00065BB7" w:rsidP="00065BB7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9027"/>
        <w:gridCol w:w="1490"/>
        <w:gridCol w:w="1757"/>
        <w:gridCol w:w="1887"/>
      </w:tblGrid>
      <w:tr w:rsidR="00065BB7" w:rsidRPr="008507C6" w:rsidTr="009240B7">
        <w:trPr>
          <w:trHeight w:val="30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№ п</w:t>
            </w: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/</w:t>
            </w: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</w:t>
            </w:r>
          </w:p>
        </w:tc>
        <w:tc>
          <w:tcPr>
            <w:tcW w:w="9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Разделы и темы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Количество часов (уроков)</w:t>
            </w:r>
          </w:p>
        </w:tc>
      </w:tr>
      <w:tr w:rsidR="00065BB7" w:rsidRPr="008507C6" w:rsidTr="009240B7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B7" w:rsidRPr="008507C6" w:rsidRDefault="00065BB7" w:rsidP="00924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Класс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IX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X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XI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Основы знаний по физической культуре 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В процессе урока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Легкая атлетика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23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Гимнастика с элементами акробатики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18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4.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Лыжная подготовка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27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5.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Спортивные игры </w:t>
            </w:r>
          </w:p>
          <w:p w:rsidR="00065BB7" w:rsidRPr="008507C6" w:rsidRDefault="00065BB7" w:rsidP="009240B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Баскетбол</w:t>
            </w:r>
          </w:p>
          <w:p w:rsidR="00065BB7" w:rsidRPr="008507C6" w:rsidRDefault="00065BB7" w:rsidP="009240B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Волейбол </w:t>
            </w:r>
          </w:p>
          <w:p w:rsidR="00065BB7" w:rsidRPr="008507C6" w:rsidRDefault="00065BB7" w:rsidP="009240B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Футбол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33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6.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Плавание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973139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1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7.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Национальные игры народов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Изучается в ходе урока</w:t>
            </w:r>
          </w:p>
        </w:tc>
      </w:tr>
      <w:tr w:rsidR="00065BB7" w:rsidRPr="008507C6" w:rsidTr="009240B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8507C6" w:rsidRDefault="00065BB7" w:rsidP="009240B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  <w:t>Всего: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BB7" w:rsidRPr="00CD70AB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102</w:t>
            </w:r>
          </w:p>
        </w:tc>
      </w:tr>
    </w:tbl>
    <w:p w:rsidR="00065BB7" w:rsidRPr="008507C6" w:rsidRDefault="00065BB7" w:rsidP="00065BB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Pr="008507C6" w:rsidRDefault="00065BB7" w:rsidP="00065BB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val="en-US"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val="en-US"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val="en-US"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val="en-US"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val="en-US"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</w:pPr>
    </w:p>
    <w:p w:rsidR="00065BB7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</w:pPr>
    </w:p>
    <w:p w:rsidR="00065BB7" w:rsidRPr="008507C6" w:rsidRDefault="00065BB7" w:rsidP="00065BB7">
      <w:pPr>
        <w:widowControl w:val="0"/>
        <w:shd w:val="clear" w:color="auto" w:fill="FFFFFF"/>
        <w:tabs>
          <w:tab w:val="left" w:pos="571"/>
          <w:tab w:val="left" w:pos="1755"/>
          <w:tab w:val="center" w:pos="7699"/>
        </w:tabs>
        <w:autoSpaceDE w:val="0"/>
        <w:autoSpaceDN w:val="0"/>
        <w:adjustRightInd w:val="0"/>
        <w:spacing w:after="0" w:line="226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</w:pPr>
      <w:r w:rsidRPr="008507C6"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  <w:t>Календарно-тематическое планирование по ф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  <w:t>изической культуре 11</w:t>
      </w:r>
      <w:r w:rsidRPr="008507C6">
        <w:rPr>
          <w:rFonts w:ascii="Times New Roman" w:eastAsia="Times New Roman" w:hAnsi="Times New Roman" w:cs="Times New Roman"/>
          <w:b/>
          <w:color w:val="000000"/>
          <w:spacing w:val="-1"/>
          <w:w w:val="106"/>
          <w:sz w:val="28"/>
          <w:szCs w:val="28"/>
          <w:u w:color="000000"/>
          <w:lang w:eastAsia="ru-RU"/>
        </w:rPr>
        <w:t xml:space="preserve"> класса (102 часа)</w:t>
      </w:r>
    </w:p>
    <w:p w:rsidR="00065BB7" w:rsidRPr="008507C6" w:rsidRDefault="00065BB7" w:rsidP="00065B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</w:p>
    <w:tbl>
      <w:tblPr>
        <w:tblStyle w:val="a3"/>
        <w:tblW w:w="15303" w:type="dxa"/>
        <w:tblLook w:val="04A0"/>
      </w:tblPr>
      <w:tblGrid>
        <w:gridCol w:w="1481"/>
        <w:gridCol w:w="10736"/>
        <w:gridCol w:w="50"/>
        <w:gridCol w:w="3036"/>
      </w:tblGrid>
      <w:tr w:rsidR="00065BB7" w:rsidRPr="008507C6" w:rsidTr="00065BB7">
        <w:trPr>
          <w:trHeight w:val="564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  <w:t>№ урока</w:t>
            </w:r>
          </w:p>
        </w:tc>
        <w:tc>
          <w:tcPr>
            <w:tcW w:w="10786" w:type="dxa"/>
            <w:gridSpan w:val="2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  <w:t>Тема урока</w:t>
            </w:r>
          </w:p>
        </w:tc>
        <w:tc>
          <w:tcPr>
            <w:tcW w:w="3036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b/>
                <w:szCs w:val="24"/>
                <w:u w:color="000000"/>
              </w:rPr>
              <w:t>Домашнее задание</w:t>
            </w:r>
          </w:p>
        </w:tc>
      </w:tr>
      <w:tr w:rsidR="00065BB7" w:rsidRPr="008507C6" w:rsidTr="00065BB7">
        <w:trPr>
          <w:trHeight w:val="784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bookmarkStart w:id="1" w:name="_Hlk525159008"/>
            <w:bookmarkStart w:id="2" w:name="_Hlk461220620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spacing w:line="259" w:lineRule="exact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Легкая атлетика. Инструктаж по технике безопасности. Спринтерский бег.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 до 20 мин.</w:t>
            </w:r>
          </w:p>
        </w:tc>
      </w:tr>
      <w:tr w:rsidR="00065BB7" w:rsidRPr="008507C6" w:rsidTr="00065BB7">
        <w:trPr>
          <w:trHeight w:val="290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Эстафетный бег.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Комплекс утренней гимнастики.</w:t>
            </w:r>
          </w:p>
        </w:tc>
      </w:tr>
      <w:tr w:rsidR="00065BB7" w:rsidRPr="008507C6" w:rsidTr="00065BB7">
        <w:trPr>
          <w:trHeight w:val="317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Длительный бег 15-20мин.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бег. Комплекс ОРУ.</w:t>
            </w:r>
          </w:p>
        </w:tc>
      </w:tr>
      <w:tr w:rsidR="00065BB7" w:rsidRPr="008507C6" w:rsidTr="00065BB7">
        <w:trPr>
          <w:trHeight w:val="290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4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spacing w:line="26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u w:color="000000"/>
                <w:lang w:eastAsia="ru-RU"/>
              </w:rPr>
              <w:t>Бег на короткие дистанции 100 м.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Стр.15-23</w:t>
            </w:r>
          </w:p>
        </w:tc>
      </w:tr>
      <w:tr w:rsidR="00065BB7" w:rsidRPr="008507C6" w:rsidTr="00065BB7">
        <w:trPr>
          <w:trHeight w:val="297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spacing w:line="257" w:lineRule="exact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Бег на короткие дистанции 100м – зачёт.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 до 10мин.</w:t>
            </w:r>
          </w:p>
        </w:tc>
      </w:tr>
      <w:tr w:rsidR="00065BB7" w:rsidRPr="008507C6" w:rsidTr="00065BB7">
        <w:trPr>
          <w:trHeight w:val="419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Прыжок в длину с разбега способом «ножницы». Метание малого мяча в цель и на дальность.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Стр.24-37</w:t>
            </w:r>
          </w:p>
        </w:tc>
      </w:tr>
      <w:tr w:rsidR="00065BB7" w:rsidRPr="008507C6" w:rsidTr="00065BB7">
        <w:trPr>
          <w:trHeight w:val="292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Прыжок в длину способом «прогнувшись». Метание гранаты.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 38-43</w:t>
            </w:r>
          </w:p>
        </w:tc>
      </w:tr>
      <w:tr w:rsidR="00065BB7" w:rsidRPr="008507C6" w:rsidTr="00065BB7">
        <w:trPr>
          <w:trHeight w:val="282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Прыжок в длину способом «прогнувшись» - зачёт. 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бег.</w:t>
            </w:r>
          </w:p>
        </w:tc>
      </w:tr>
      <w:tr w:rsidR="00065BB7" w:rsidRPr="008507C6" w:rsidTr="00065BB7">
        <w:trPr>
          <w:trHeight w:val="419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Метание гранаты с разбега – зачёт.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бег. Комплекс ОРУ.</w:t>
            </w:r>
          </w:p>
        </w:tc>
      </w:tr>
      <w:tr w:rsidR="00065BB7" w:rsidRPr="008507C6" w:rsidTr="00065BB7">
        <w:trPr>
          <w:trHeight w:val="580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10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>Бег на средние</w:t>
            </w: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дистанции. 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400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Равномерный бег. Комплекс ОРУ.   </w:t>
            </w:r>
          </w:p>
        </w:tc>
      </w:tr>
      <w:tr w:rsidR="00065BB7" w:rsidRPr="008507C6" w:rsidTr="00065BB7">
        <w:trPr>
          <w:trHeight w:val="610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11л.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>Бег на средние</w:t>
            </w: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дистанции. 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400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 – зачёт.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 44-49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12л.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Бег на длинные </w:t>
            </w: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дистанции.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2000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бег. Комплекс ОРУ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13 л.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Бег на длинные дистанции. Бег 2000 м –зачёт.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 50-56</w:t>
            </w:r>
          </w:p>
        </w:tc>
      </w:tr>
      <w:bookmarkEnd w:id="1"/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14 ф.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Футбол. ТБ на уроках футбола. Передвижения.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 291-294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 xml:space="preserve"> 15 ф.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Удары по летящему мячу средней частью подъёма. Резаные удары.</w:t>
            </w:r>
          </w:p>
        </w:tc>
        <w:tc>
          <w:tcPr>
            <w:tcW w:w="3036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Стр.289-291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16 ф.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Остановка катящего мяча подошвой. Удары по летящему мячу средней частью подъёма – зачёт.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Повторить правила игры в футбол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17 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Баскетбол. ТБ на уроках баскетбола. Совершенствование техники передвижений.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 294-296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18 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Передача мяча одной рукой снизу, сбоку.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комплекс упражнений на развитии гибкости.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19б.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Передачи мяча одной рукой снизу, сбоку –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зачёт.Приемы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обыгрывания защитника: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вышагивание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скрестный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шаг, поворот.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комплекс упражнений на развитии быстроты.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20б.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Ведение мяча с изменением направления и обводка препятствий. Бросок мяча одной и двумя руками в прыжке.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в тетради специальные упражнения для развития физических качеств баскетболиста.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21б.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Бросок мяча одной и двумя руками в прыжке - зачёт.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Упражнения на развитие силы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22 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Броски мяча после шагов и в прыжке с близкого и среднего расстояния.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Стр.295-300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23 б.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Броски мяча в корзину со средних и дальних дистанций, одной и двумя руками от головы.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правила игры в баскетбол.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24 в.</w:t>
            </w:r>
          </w:p>
        </w:tc>
        <w:tc>
          <w:tcPr>
            <w:tcW w:w="10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Волейбол. ТБ на уроках волейбола. Совершенствование техники приёма и передач  мяча.</w:t>
            </w:r>
          </w:p>
        </w:tc>
        <w:tc>
          <w:tcPr>
            <w:tcW w:w="3036" w:type="dxa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 Стр.301-303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bookmarkStart w:id="3" w:name="_Hlk525159407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25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Передача мяча сверху двумя руками.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комплекс упражнений на развитии быстроты.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26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Верхняя прямая подача. Передача мяча сверху двумя руками –зачёт.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 303-306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27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Прямой нападающий удар. Верхняя прямая подача.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правила игры в волейбол.</w:t>
            </w:r>
          </w:p>
        </w:tc>
      </w:tr>
      <w:bookmarkEnd w:id="3"/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28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Верхняя прямая подача –зачёт. Блокирование.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и нарисовать, жесты и правила игры в волейбол в тетради.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29 в. 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Индивидуальные тактические действия  в нападении.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Написать в тетради специальные упражнения для развития физических качеств </w:t>
            </w: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волейболиста.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30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Упражнения для развития ловкости.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31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ТБ на уроках гимнастики. Строевые упражнения.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 205-208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32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Подъём в упор силой (ю). Вис согнувшись – вис прогнувшись сзади (ю). </w:t>
            </w: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Упражнения на гимнастическом бревне (дев.)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комбинацию.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33гим.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Опорный прыжок. Прыжок ноги врозь (ю). Прыжок углом с косого разбега толчком одной ногой (д).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Повторить технику кувырка вперед в группировке.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34гим.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Длинный кувырок через препятствия на высоте до 90 см (ю). Сед углом. Стоя на коленях, наклон назад. Стойка на лопатках (д).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Упражнения на осанку.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35гим.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Стойка на руках с помощью (ю). Комбинация из ранее изученных элементов (д).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 Стр.286-288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36гим.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Комбинация из ранее изученных элементов. Подтягивание на перекладине.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Прыжки на скакалке.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37гим.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Подтягивание на перекладине –зачёт.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Упражнения на гибкость.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38гим.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Сгибание и разгибания рук в упоре лёжа. Челночный бег 3-10 раз по 10 м.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 282-286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39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Сгибание и разгибание рук в упоре лёжа-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Прыжки на скакалке.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40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Подъём туловища с положения лежа. Строевые упражнения.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Подтягивание на низкой и высокой перекладине.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41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. 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Подъём туловища с положения лежа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Сгибание-разгибание из упора лежа.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42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Упражнения в равновесии.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Прыжки с поворотом на 180* и 360*.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43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Комбинация для контрольного урока.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Комплекс ОРУ.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44гим.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Упражнения в равновесии на гимнастическом бревне.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Комплекс утренней гимнастики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45гим.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Упражнения в равновесии. Выполнение упражнений на гимнастическом бревне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Стр.250-254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46гим.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Упражнения в равновесии. Комбинация для контрольного урока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Комплекс ОРУ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47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Упражнения в равновесии. Тест на гибкость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Стр.254-263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48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гим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Силовое троеборье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Приготовить лыжи и одежду для уроков лыжной подготовки 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49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Лыжная подготовка. ТБ на уроках лыжной подготовки. Одновременный одношажный ход. Скоростной (стартовый) вариант.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Попеременный </w:t>
            </w:r>
            <w:proofErr w:type="spellStart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двухшажный</w:t>
            </w:r>
            <w:proofErr w:type="spellEnd"/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ход.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50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Попеременный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двухшажный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ход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51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Одновременный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бесшажный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ход. Одновременный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двухшажный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ход.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Свободное катание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52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Одновременный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двухшажный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ход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Скользящий шаг.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53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Одновременный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бесшажный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 ход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технику одновременного одношажного хода.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54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Попеременный </w:t>
            </w:r>
            <w:proofErr w:type="spellStart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четырехшажный</w:t>
            </w:r>
            <w:proofErr w:type="spellEnd"/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ход. Подъёмы и спуски.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55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Переход с попеременных ходов на одновременные.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изученные ранее ходы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56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Подъём «ёлочкой» и спуск в средней стойке - учёт.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торможения.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57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Торможение «плугом». Повороты на месте.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 на лыжах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58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Торможение «упором».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изученные ранее ходы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59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1000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 на результат.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Равномерный бег на лыжах. 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60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Повороты «плугом». Торможение «плугом» - учёт.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технику торможений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61л.г.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Повороты «плугом». Лыжные гонки.</w:t>
            </w:r>
          </w:p>
        </w:tc>
        <w:tc>
          <w:tcPr>
            <w:tcW w:w="3086" w:type="dxa"/>
            <w:gridSpan w:val="2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Стр.148-157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62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3000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 – на результат.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Стр.157-172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63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Техника классических лыжных ходов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Равномерный бег на лыжах. 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64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Техника классических лыжных ходов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65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Техника классических лыжных ходов - учёт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Стр.57-69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66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Соревнование «Биатлон».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переходы лыжного хода на другой.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67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Подъём «лесенкой», спуск в низкой стойке -  учёт.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Повторить коньковый ход.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68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Коньковый ход.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69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Коньковый ход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70 л.г. 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Коньковый ход - учёт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Придумать кроссворд на тему «Лыжные гонки».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71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Одновременный одношажный ход.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Равномерный бег на лыжах. 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72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5000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 с применением лыжных ходов.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Сгибание и разгибание рук из упора лежа.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73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Подъём в гору скользящим шагом. Преодоление бугров и впадин.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Выполнить упражнение «пистолетик».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74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Подъём в гору скользящим шагом – учёт.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Зимние Олимпийские чемпионы Удмуртии. 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75 л.г.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Соревнование на дистанции  3000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2000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.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Какую пользу для здоровья приносит ходьба на лыжах.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76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Штрафной бросок одной и двумя руками от головы.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 Повторить правила игры в баскетбол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77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Штрафной бросок одной и двумя руками от головы – зачёт. Вырывание и выбивание мяча.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проект «История возникновения баскетбола».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78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Совершенствование тактики игры.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Специальные упражнения для развития физических качеств </w:t>
            </w: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баскетболиста.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79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Бросок мяча одной рукой от головы в движении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Повторить пройденный материал.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80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color="000000"/>
                <w:lang w:eastAsia="ru-RU"/>
              </w:rPr>
              <w:t xml:space="preserve">Бросок мяча  одной рукой от головы в движении – учёт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Написать комплекс упражнений на развитии выносливости баскетболиста.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81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Взаимодействия двух игроков через заслон.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Написать комплекс упражнений на развитии быстроты баскетболиста.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82 б.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Штрафной бросок. Действия трёх нападающих против двух защитников.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Написать комплекс упражнений на развитии силы баскетболиста.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83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Передача мяча двумя руками сверху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Повторить правила игры в волейбол.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84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Передача мяча двумя руками сверху – зачёт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комплекс упражнений на развитии гибкости.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85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Верхняя прямая подача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комплекс упражнений на развитии быстроты.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86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Верхняя прямая подача – зачёт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Повторить пройденный материал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87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Приём мяча снизу двумя руками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Написать и нарисовать, жесты и правила игры в волейбол в тетради.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88 в.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Приём мяча снизу двумя руками – зачёт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Написать в тетради специальные упражнения для развития физических качеств волейболиста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89 ф.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tabs>
                <w:tab w:val="right" w:pos="659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Остановка летящего мяча внутренней стороны стопы. Двухсторонняя игра.</w:t>
            </w: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ab/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правила игры в футбол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90 ф.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Отбор мяча толчком плеча в плечо. Двухсторонняя игра.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Специальные упражнения для развития физических качеств футболиста.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91 ф.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Тактические действия в защите и в нападении.  Двухсторонняя игра – зачёт.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Написать проект «История советского футбола»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lastRenderedPageBreak/>
              <w:t>92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spacing w:line="259" w:lineRule="exact"/>
              <w:ind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Спринтер</w:t>
            </w: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softHyphen/>
              <w:t xml:space="preserve">ский бег. 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Равномерный бег до 10 мин.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93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Бег на короткие дистанции.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30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 – зачет.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Подготовиться к зачету.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94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Низкий старт. Эстафетный бег. Челночный бег 3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10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. – зачёт. </w:t>
            </w:r>
          </w:p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низкий старт.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95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Бег на длинные </w:t>
            </w: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дистанции.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2000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 на результат.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Стр. 221-225 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96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spacing w:line="257" w:lineRule="exact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Бег на короткие дистанции. 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507C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color="000000"/>
                  <w:lang w:eastAsia="ru-RU"/>
                </w:rPr>
                <w:t>60 м</w:t>
              </w:r>
            </w:smartTag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Повторить технику прыжка в длину с разбега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97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Прыжок в длину с разбега. Метание малого мяча на дальность с места и с разбега в три – шесть шагов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бег.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98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Прыжок в длину с разбега способом  «прогнувшись»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 230-236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99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Прыжок в длину с места - учёт. Метание малого мяча - зачёт</w:t>
            </w:r>
          </w:p>
        </w:tc>
        <w:tc>
          <w:tcPr>
            <w:tcW w:w="3086" w:type="dxa"/>
            <w:gridSpan w:val="2"/>
          </w:tcPr>
          <w:p w:rsidR="00065BB7" w:rsidRPr="008507C6" w:rsidRDefault="00065BB7" w:rsidP="009240B7">
            <w:pPr>
              <w:rPr>
                <w:rFonts w:ascii="Arial" w:eastAsia="Calibri" w:hAnsi="Arial" w:cs="Arial"/>
                <w:color w:val="666666"/>
                <w:sz w:val="1"/>
                <w:szCs w:val="23"/>
                <w:u w:color="000000"/>
              </w:rPr>
            </w:pP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  <w:vAlign w:val="center"/>
          </w:tcPr>
          <w:p w:rsidR="00065BB7" w:rsidRPr="008507C6" w:rsidRDefault="00065BB7" w:rsidP="009240B7">
            <w:pPr>
              <w:jc w:val="both"/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100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>Бег на средние дистанции. Бег 400м. на результат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Стр.237-241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  <w:vAlign w:val="center"/>
          </w:tcPr>
          <w:p w:rsidR="00065BB7" w:rsidRPr="008507C6" w:rsidRDefault="00065BB7" w:rsidP="009240B7">
            <w:pPr>
              <w:jc w:val="both"/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101 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8507C6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507C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>Бег  в равномерном темпе. Метание малого мяча- учет.</w:t>
            </w: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Равномерный бег</w:t>
            </w:r>
          </w:p>
        </w:tc>
      </w:tr>
      <w:tr w:rsidR="00065BB7" w:rsidRPr="008507C6" w:rsidTr="00065BB7">
        <w:trPr>
          <w:trHeight w:val="596"/>
        </w:trPr>
        <w:tc>
          <w:tcPr>
            <w:tcW w:w="1481" w:type="dxa"/>
            <w:vAlign w:val="center"/>
          </w:tcPr>
          <w:p w:rsidR="00065BB7" w:rsidRPr="008507C6" w:rsidRDefault="00065BB7" w:rsidP="009240B7">
            <w:pPr>
              <w:jc w:val="both"/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102 пл.</w:t>
            </w:r>
          </w:p>
        </w:tc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B7" w:rsidRPr="00CD70AB" w:rsidRDefault="00065BB7" w:rsidP="009240B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CD70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8507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Правила техники безопасности. Способы транспортировки пострадавших в воде.</w:t>
            </w:r>
            <w:r w:rsidRPr="00CD7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Основные правила проведения соревнований.</w:t>
            </w:r>
          </w:p>
          <w:p w:rsidR="00065BB7" w:rsidRPr="00CD70AB" w:rsidRDefault="00065BB7" w:rsidP="009240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3086" w:type="dxa"/>
            <w:gridSpan w:val="2"/>
            <w:vAlign w:val="bottom"/>
          </w:tcPr>
          <w:p w:rsidR="00065BB7" w:rsidRPr="008507C6" w:rsidRDefault="00065BB7" w:rsidP="009240B7">
            <w:pPr>
              <w:rPr>
                <w:rFonts w:ascii="Times New Roman" w:eastAsia="Calibri" w:hAnsi="Times New Roman" w:cs="Times New Roman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szCs w:val="24"/>
                <w:u w:color="000000"/>
              </w:rPr>
              <w:t xml:space="preserve"> </w:t>
            </w:r>
            <w:r w:rsidRPr="008507C6">
              <w:rPr>
                <w:rFonts w:ascii="Times New Roman" w:eastAsia="Calibri" w:hAnsi="Times New Roman" w:cs="Times New Roman"/>
                <w:szCs w:val="24"/>
                <w:u w:color="000000"/>
              </w:rPr>
              <w:t>Подготовиться ГТО</w:t>
            </w:r>
          </w:p>
        </w:tc>
      </w:tr>
      <w:bookmarkEnd w:id="2"/>
    </w:tbl>
    <w:p w:rsidR="009240B7" w:rsidRDefault="009240B7"/>
    <w:p w:rsidR="00EF3DD7" w:rsidRDefault="00EF3DD7"/>
    <w:p w:rsidR="00EF3DD7" w:rsidRDefault="00EF3DD7"/>
    <w:p w:rsidR="00EF3DD7" w:rsidRDefault="00EF3DD7"/>
    <w:p w:rsidR="00EF3DD7" w:rsidRDefault="00EF3DD7"/>
    <w:p w:rsidR="00EF3DD7" w:rsidRDefault="00EF3DD7"/>
    <w:p w:rsidR="00EF3DD7" w:rsidRDefault="00EF3DD7"/>
    <w:p w:rsidR="00EF3DD7" w:rsidRDefault="00EF3DD7">
      <w:r>
        <w:rPr>
          <w:noProof/>
          <w:lang w:eastAsia="ru-RU"/>
        </w:rPr>
        <w:lastRenderedPageBreak/>
        <w:drawing>
          <wp:inline distT="0" distB="0" distL="0" distR="0">
            <wp:extent cx="7807325" cy="10681335"/>
            <wp:effectExtent l="19050" t="0" r="3175" b="0"/>
            <wp:docPr id="2" name="Рисунок 2" descr="C:\Users\Библиотека\Desktop\номат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номати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325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3DD7" w:rsidSect="00065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17CCB"/>
    <w:multiLevelType w:val="hybridMultilevel"/>
    <w:tmpl w:val="9A202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D31BF"/>
    <w:multiLevelType w:val="hybridMultilevel"/>
    <w:tmpl w:val="A036C4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5BB7"/>
    <w:rsid w:val="00065BB7"/>
    <w:rsid w:val="00170F76"/>
    <w:rsid w:val="002E2C74"/>
    <w:rsid w:val="003D5420"/>
    <w:rsid w:val="007771F7"/>
    <w:rsid w:val="009240B7"/>
    <w:rsid w:val="00EF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Библиотека</cp:lastModifiedBy>
  <cp:revision>3</cp:revision>
  <dcterms:created xsi:type="dcterms:W3CDTF">2022-10-27T07:43:00Z</dcterms:created>
  <dcterms:modified xsi:type="dcterms:W3CDTF">2022-10-31T12:31:00Z</dcterms:modified>
</cp:coreProperties>
</file>